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14308" w:rsidRDefault="00C63C6D" w:rsidP="00BA0A7B">
      <w:pPr>
        <w:pStyle w:val="Ttulo"/>
        <w:spacing w:line="276" w:lineRule="auto"/>
        <w:rPr>
          <w:rFonts w:ascii="Book Antiqua" w:hAnsi="Book Antiqua" w:cs="Arial"/>
          <w:sz w:val="22"/>
          <w:szCs w:val="22"/>
          <w:u w:val="none"/>
        </w:rPr>
      </w:pPr>
      <w:r w:rsidRPr="00D14308">
        <w:rPr>
          <w:rFonts w:ascii="Book Antiqua" w:hAnsi="Book Antiqua" w:cs="Arial"/>
          <w:sz w:val="22"/>
          <w:szCs w:val="22"/>
          <w:u w:val="none"/>
        </w:rPr>
        <w:t>MINUTA DA ATA DE REGISTRO DE PREÇOS Nº ___/20</w:t>
      </w:r>
      <w:r w:rsidR="00BF14C7" w:rsidRPr="00D14308">
        <w:rPr>
          <w:rFonts w:ascii="Book Antiqua" w:hAnsi="Book Antiqua" w:cs="Arial"/>
          <w:sz w:val="22"/>
          <w:szCs w:val="22"/>
          <w:u w:val="none"/>
        </w:rPr>
        <w:t>26</w:t>
      </w:r>
    </w:p>
    <w:p w:rsidR="00C63C6D" w:rsidRPr="00D14308" w:rsidRDefault="00C63C6D" w:rsidP="00BA0A7B">
      <w:pPr>
        <w:pStyle w:val="Ttulo"/>
        <w:spacing w:line="276" w:lineRule="auto"/>
        <w:rPr>
          <w:rFonts w:ascii="Book Antiqua" w:hAnsi="Book Antiqua" w:cs="Arial"/>
          <w:sz w:val="22"/>
          <w:szCs w:val="22"/>
        </w:rPr>
      </w:pPr>
    </w:p>
    <w:p w:rsidR="00C63C6D" w:rsidRPr="00D14308" w:rsidRDefault="00C63C6D" w:rsidP="00BA0A7B">
      <w:pPr>
        <w:spacing w:after="0" w:line="276" w:lineRule="auto"/>
        <w:jc w:val="both"/>
        <w:rPr>
          <w:rFonts w:ascii="Book Antiqua" w:hAnsi="Book Antiqua" w:cs="Arial"/>
          <w:b/>
          <w:sz w:val="22"/>
          <w:szCs w:val="22"/>
        </w:rPr>
      </w:pPr>
      <w:r w:rsidRPr="00D14308">
        <w:rPr>
          <w:rFonts w:ascii="Book Antiqua" w:hAnsi="Book Antiqua" w:cs="Arial"/>
          <w:b/>
          <w:sz w:val="22"/>
          <w:szCs w:val="22"/>
        </w:rPr>
        <w:t>Ref. Pregãonº ___/20</w:t>
      </w:r>
      <w:r w:rsidR="00BF14C7" w:rsidRPr="00D14308">
        <w:rPr>
          <w:rFonts w:ascii="Book Antiqua" w:hAnsi="Book Antiqua" w:cs="Arial"/>
          <w:b/>
          <w:sz w:val="22"/>
          <w:szCs w:val="22"/>
        </w:rPr>
        <w:t>26</w:t>
      </w:r>
    </w:p>
    <w:p w:rsidR="00AF4AAB" w:rsidRPr="00D14308" w:rsidRDefault="00AF4AAB" w:rsidP="00BA0A7B">
      <w:pPr>
        <w:spacing w:after="0" w:line="276" w:lineRule="auto"/>
        <w:jc w:val="both"/>
        <w:rPr>
          <w:rFonts w:ascii="Book Antiqua" w:hAnsi="Book Antiqua" w:cs="Arial"/>
          <w:b/>
          <w:sz w:val="22"/>
          <w:szCs w:val="22"/>
        </w:rPr>
      </w:pPr>
    </w:p>
    <w:p w:rsidR="009C179F" w:rsidRPr="00D14308" w:rsidRDefault="00C63C6D" w:rsidP="00BA0A7B">
      <w:pPr>
        <w:spacing w:line="276" w:lineRule="auto"/>
        <w:jc w:val="both"/>
        <w:rPr>
          <w:rFonts w:ascii="Book Antiqua" w:hAnsi="Book Antiqua" w:cs="Arial"/>
          <w:sz w:val="22"/>
          <w:szCs w:val="22"/>
          <w:lang w:eastAsia="pt-BR"/>
        </w:rPr>
      </w:pPr>
      <w:r w:rsidRPr="00D14308">
        <w:rPr>
          <w:rFonts w:ascii="Book Antiqua" w:hAnsi="Book Antiqua" w:cs="Arial"/>
          <w:sz w:val="22"/>
          <w:szCs w:val="22"/>
          <w:highlight w:val="green"/>
        </w:rPr>
        <w:t xml:space="preserve">O </w:t>
      </w:r>
      <w:r w:rsidRPr="00D14308">
        <w:rPr>
          <w:rFonts w:ascii="Book Antiqua" w:hAnsi="Book Antiqua" w:cs="Arial"/>
          <w:bCs/>
          <w:sz w:val="22"/>
          <w:szCs w:val="22"/>
          <w:highlight w:val="green"/>
        </w:rPr>
        <w:t>MUNICÍPIO DE ROLÂNDIA</w:t>
      </w:r>
      <w:r w:rsidRPr="00D14308">
        <w:rPr>
          <w:rFonts w:ascii="Book Antiqua" w:hAnsi="Book Antiqua" w:cs="Arial"/>
          <w:sz w:val="22"/>
          <w:szCs w:val="22"/>
          <w:highlight w:val="green"/>
        </w:rPr>
        <w:t xml:space="preserve">, </w:t>
      </w:r>
      <w:r w:rsidRPr="00D14308">
        <w:rPr>
          <w:rFonts w:ascii="Book Antiqua" w:hAnsi="Book Antiqua" w:cs="Arial"/>
          <w:bCs/>
          <w:sz w:val="22"/>
          <w:szCs w:val="22"/>
          <w:highlight w:val="green"/>
        </w:rPr>
        <w:t>ESTADO</w:t>
      </w:r>
      <w:r w:rsidR="00F714B5">
        <w:rPr>
          <w:rFonts w:ascii="Book Antiqua" w:hAnsi="Book Antiqua" w:cs="Arial"/>
          <w:bCs/>
          <w:sz w:val="22"/>
          <w:szCs w:val="22"/>
          <w:highlight w:val="green"/>
        </w:rPr>
        <w:t xml:space="preserve"> </w:t>
      </w:r>
      <w:r w:rsidRPr="00D14308">
        <w:rPr>
          <w:rFonts w:ascii="Book Antiqua" w:hAnsi="Book Antiqua" w:cs="Arial"/>
          <w:bCs/>
          <w:sz w:val="22"/>
          <w:szCs w:val="22"/>
          <w:highlight w:val="green"/>
        </w:rPr>
        <w:t>DO PARANÁ</w:t>
      </w:r>
      <w:r w:rsidRPr="00D14308">
        <w:rPr>
          <w:rFonts w:ascii="Book Antiqua" w:hAnsi="Book Antiqua" w:cs="Arial"/>
          <w:sz w:val="22"/>
          <w:szCs w:val="22"/>
          <w:highlight w:val="green"/>
        </w:rPr>
        <w:t>, pessoa jurídica de direito público interno, com sede à AV. Presidente Bernardes, 809,</w:t>
      </w:r>
      <w:r w:rsidR="00B10BB2" w:rsidRPr="00D14308">
        <w:rPr>
          <w:rFonts w:ascii="Book Antiqua" w:hAnsi="Book Antiqua" w:cs="Arial"/>
          <w:sz w:val="22"/>
          <w:szCs w:val="22"/>
          <w:highlight w:val="green"/>
        </w:rPr>
        <w:t xml:space="preserve"> CEP 86.600-067,</w:t>
      </w:r>
      <w:r w:rsidRPr="00D14308">
        <w:rPr>
          <w:rFonts w:ascii="Book Antiqua" w:hAnsi="Book Antiqua" w:cs="Arial"/>
          <w:sz w:val="22"/>
          <w:szCs w:val="22"/>
          <w:highlight w:val="green"/>
        </w:rPr>
        <w:t xml:space="preserve"> inscrito no CNPJ/MF nº 76.288.760/0001-08, neste ato devidamente representado pelo Prefeito Municipal, em pleno exercício de seu mandato e funções, </w:t>
      </w:r>
      <w:r w:rsidR="009513B5" w:rsidRPr="00D14308">
        <w:rPr>
          <w:rFonts w:ascii="Book Antiqua" w:hAnsi="Book Antiqua" w:cs="Arial"/>
          <w:sz w:val="22"/>
          <w:szCs w:val="22"/>
          <w:highlight w:val="green"/>
        </w:rPr>
        <w:t>Senhor</w:t>
      </w:r>
      <w:r w:rsidR="00F714B5">
        <w:rPr>
          <w:rFonts w:ascii="Book Antiqua" w:hAnsi="Book Antiqua" w:cs="Arial"/>
          <w:sz w:val="22"/>
          <w:szCs w:val="22"/>
          <w:highlight w:val="green"/>
        </w:rPr>
        <w:t xml:space="preserve"> </w:t>
      </w:r>
      <w:r w:rsidR="00F714B5" w:rsidRPr="00F714B5">
        <w:rPr>
          <w:rFonts w:ascii="Book Antiqua" w:hAnsi="Book Antiqua" w:cs="Arial"/>
          <w:sz w:val="22"/>
          <w:szCs w:val="22"/>
        </w:rPr>
        <w:t xml:space="preserve">Ailton Aparecido </w:t>
      </w:r>
      <w:proofErr w:type="spellStart"/>
      <w:r w:rsidR="00F714B5" w:rsidRPr="00F714B5">
        <w:rPr>
          <w:rFonts w:ascii="Book Antiqua" w:hAnsi="Book Antiqua" w:cs="Arial"/>
          <w:sz w:val="22"/>
          <w:szCs w:val="22"/>
        </w:rPr>
        <w:t>Maístro</w:t>
      </w:r>
      <w:proofErr w:type="spellEnd"/>
      <w:r w:rsidRPr="00D14308">
        <w:rPr>
          <w:rFonts w:ascii="Book Antiqua" w:hAnsi="Book Antiqua" w:cs="Arial"/>
          <w:sz w:val="22"/>
          <w:szCs w:val="22"/>
          <w:highlight w:val="green"/>
        </w:rPr>
        <w:t>, residente e domiciliado</w:t>
      </w:r>
      <w:r w:rsidR="00F714B5">
        <w:rPr>
          <w:rFonts w:ascii="Book Antiqua" w:hAnsi="Book Antiqua" w:cs="Arial"/>
          <w:sz w:val="22"/>
          <w:szCs w:val="22"/>
          <w:highlight w:val="green"/>
        </w:rPr>
        <w:t xml:space="preserve"> </w:t>
      </w:r>
      <w:r w:rsidRPr="00D14308">
        <w:rPr>
          <w:rFonts w:ascii="Book Antiqua" w:hAnsi="Book Antiqua" w:cs="Arial"/>
          <w:sz w:val="22"/>
          <w:szCs w:val="22"/>
          <w:highlight w:val="green"/>
        </w:rPr>
        <w:t>nesta</w:t>
      </w:r>
      <w:r w:rsidR="00F714B5">
        <w:rPr>
          <w:rFonts w:ascii="Book Antiqua" w:hAnsi="Book Antiqua" w:cs="Arial"/>
          <w:sz w:val="22"/>
          <w:szCs w:val="22"/>
          <w:highlight w:val="green"/>
        </w:rPr>
        <w:t xml:space="preserve"> </w:t>
      </w:r>
      <w:r w:rsidRPr="00D14308">
        <w:rPr>
          <w:rFonts w:ascii="Book Antiqua" w:hAnsi="Book Antiqua" w:cs="Arial"/>
          <w:sz w:val="22"/>
          <w:szCs w:val="22"/>
          <w:highlight w:val="green"/>
        </w:rPr>
        <w:t xml:space="preserve">Cidade, </w:t>
      </w:r>
      <w:r w:rsidR="00B50A6F" w:rsidRPr="00B50A6F">
        <w:rPr>
          <w:rFonts w:ascii="Book Antiqua" w:hAnsi="Book Antiqua" w:cs="Arial"/>
          <w:sz w:val="22"/>
          <w:szCs w:val="22"/>
          <w:highlight w:val="green"/>
        </w:rPr>
        <w:t>resolve</w:t>
      </w:r>
      <w:proofErr w:type="gramStart"/>
      <w:r w:rsidR="00B50A6F" w:rsidRPr="00B50A6F">
        <w:rPr>
          <w:rFonts w:ascii="Book Antiqua" w:hAnsi="Book Antiqua" w:cs="Arial"/>
          <w:sz w:val="22"/>
          <w:szCs w:val="22"/>
          <w:highlight w:val="green"/>
        </w:rPr>
        <w:t xml:space="preserve">  </w:t>
      </w:r>
      <w:proofErr w:type="gramEnd"/>
      <w:r w:rsidR="00B50A6F" w:rsidRPr="00B50A6F">
        <w:rPr>
          <w:rFonts w:ascii="Book Antiqua" w:hAnsi="Book Antiqua" w:cs="Arial"/>
          <w:sz w:val="22"/>
          <w:szCs w:val="22"/>
          <w:highlight w:val="green"/>
        </w:rPr>
        <w:t>registrar o preço da empresa _______________, pessoa jurídica de direito privado, com sede à ______________, nº __________, na cidade de __________ - __, cadastrada no CNPJ ______________, representada pelo Senhor____________ mediante a observância das seguintes cláusulas e condições:</w:t>
      </w:r>
    </w:p>
    <w:p w:rsidR="000E7D04" w:rsidRPr="00D14308" w:rsidRDefault="00C63C6D" w:rsidP="00845999">
      <w:pPr>
        <w:spacing w:after="0" w:line="276" w:lineRule="auto"/>
        <w:jc w:val="both"/>
        <w:rPr>
          <w:rFonts w:ascii="Book Antiqua" w:hAnsi="Book Antiqua" w:cs="Arial"/>
          <w:sz w:val="22"/>
          <w:szCs w:val="22"/>
          <w:lang w:eastAsia="pt-BR"/>
        </w:rPr>
      </w:pPr>
      <w:r w:rsidRPr="00D14308">
        <w:rPr>
          <w:rFonts w:ascii="Book Antiqua" w:hAnsi="Book Antiqua" w:cs="Arial"/>
          <w:b/>
          <w:sz w:val="22"/>
          <w:szCs w:val="22"/>
        </w:rPr>
        <w:t>CLÁUSULA PRIMEIRA - DO OBJETO</w:t>
      </w:r>
    </w:p>
    <w:p w:rsidR="009C179F" w:rsidRPr="00D14308" w:rsidRDefault="009C179F" w:rsidP="00BA0A7B">
      <w:pPr>
        <w:spacing w:line="276" w:lineRule="auto"/>
        <w:rPr>
          <w:rFonts w:ascii="Book Antiqua" w:hAnsi="Book Antiqua" w:cs="Arial"/>
          <w:sz w:val="22"/>
          <w:szCs w:val="22"/>
          <w:lang w:eastAsia="pt-BR"/>
        </w:rPr>
      </w:pPr>
      <w:r w:rsidRPr="00D14308">
        <w:rPr>
          <w:rFonts w:ascii="Book Antiqua" w:hAnsi="Book Antiqua" w:cs="Arial"/>
          <w:sz w:val="22"/>
          <w:szCs w:val="22"/>
          <w:lang w:eastAsia="pt-BR"/>
        </w:rPr>
        <w:t xml:space="preserve">O presente instrumento tem por objeto o registro de preços para a eventual </w:t>
      </w:r>
      <w:r w:rsidRPr="00D14308">
        <w:rPr>
          <w:rFonts w:ascii="Book Antiqua" w:hAnsi="Book Antiqua" w:cs="Arial"/>
          <w:b/>
          <w:bCs/>
          <w:sz w:val="22"/>
          <w:szCs w:val="22"/>
          <w:lang w:eastAsia="pt-BR"/>
        </w:rPr>
        <w:t>aquisição de gêneros alimentícios (carnes e derivados congelados)</w:t>
      </w:r>
      <w:r w:rsidRPr="00D14308">
        <w:rPr>
          <w:rFonts w:ascii="Book Antiqua" w:hAnsi="Book Antiqua" w:cs="Arial"/>
          <w:sz w:val="22"/>
          <w:szCs w:val="22"/>
          <w:lang w:eastAsia="pt-BR"/>
        </w:rPr>
        <w:t xml:space="preserve">, </w:t>
      </w:r>
      <w:r w:rsidR="00845999" w:rsidRPr="00845999">
        <w:rPr>
          <w:rFonts w:ascii="Book Antiqua" w:hAnsi="Book Antiqua" w:cs="Arial"/>
          <w:sz w:val="22"/>
          <w:szCs w:val="22"/>
          <w:lang w:eastAsia="pt-BR"/>
        </w:rPr>
        <w:t xml:space="preserve">conforme tabela abaixo, bem como documentação levada a efeito </w:t>
      </w:r>
      <w:r w:rsidR="00845999" w:rsidRPr="00845999">
        <w:rPr>
          <w:rFonts w:ascii="Book Antiqua" w:hAnsi="Book Antiqua" w:cs="Arial"/>
          <w:sz w:val="22"/>
          <w:szCs w:val="22"/>
          <w:highlight w:val="green"/>
          <w:lang w:eastAsia="pt-BR"/>
        </w:rPr>
        <w:t>pelo Pregão nº ___/20__,</w:t>
      </w:r>
      <w:r w:rsidR="00845999" w:rsidRPr="00845999">
        <w:rPr>
          <w:rFonts w:ascii="Book Antiqua" w:hAnsi="Book Antiqua" w:cs="Arial"/>
          <w:sz w:val="22"/>
          <w:szCs w:val="22"/>
          <w:lang w:eastAsia="pt-BR"/>
        </w:rPr>
        <w:t xml:space="preserve"> devidamente homologado pelo Município em </w:t>
      </w:r>
      <w:r w:rsidR="00845999" w:rsidRPr="00845999">
        <w:rPr>
          <w:rFonts w:ascii="Book Antiqua" w:hAnsi="Book Antiqua" w:cs="Arial"/>
          <w:sz w:val="22"/>
          <w:szCs w:val="22"/>
          <w:highlight w:val="green"/>
          <w:lang w:eastAsia="pt-BR"/>
        </w:rPr>
        <w:t>___/___/____.</w:t>
      </w:r>
    </w:p>
    <w:p w:rsidR="00A7189E" w:rsidRPr="00D14308" w:rsidRDefault="00A7189E" w:rsidP="00BA0A7B">
      <w:pPr>
        <w:spacing w:after="0" w:line="276" w:lineRule="auto"/>
        <w:jc w:val="both"/>
        <w:rPr>
          <w:rFonts w:ascii="Book Antiqua" w:hAnsi="Book Antiqua" w:cs="Arial"/>
          <w:sz w:val="22"/>
          <w:szCs w:val="22"/>
        </w:rPr>
      </w:pPr>
    </w:p>
    <w:tbl>
      <w:tblPr>
        <w:tblW w:w="0" w:type="auto"/>
        <w:tblInd w:w="57" w:type="dxa"/>
        <w:tblCellMar>
          <w:left w:w="70" w:type="dxa"/>
          <w:right w:w="70" w:type="dxa"/>
        </w:tblCellMar>
        <w:tblLook w:val="04A0"/>
      </w:tblPr>
      <w:tblGrid>
        <w:gridCol w:w="605"/>
        <w:gridCol w:w="1291"/>
        <w:gridCol w:w="709"/>
        <w:gridCol w:w="4775"/>
        <w:gridCol w:w="1262"/>
        <w:gridCol w:w="1080"/>
      </w:tblGrid>
      <w:tr w:rsidR="009B1721" w:rsidRPr="00D14308" w:rsidTr="009B1721">
        <w:trPr>
          <w:trHeight w:val="9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9B1721" w:rsidRPr="00D14308" w:rsidRDefault="009B1721" w:rsidP="00BA0A7B">
            <w:pPr>
              <w:spacing w:after="0" w:line="276" w:lineRule="auto"/>
              <w:jc w:val="center"/>
              <w:rPr>
                <w:rFonts w:ascii="Book Antiqua" w:hAnsi="Book Antiqua" w:cs="Calibri"/>
                <w:b/>
                <w:bCs/>
                <w:sz w:val="22"/>
                <w:szCs w:val="22"/>
                <w:lang w:eastAsia="pt-BR"/>
              </w:rPr>
            </w:pPr>
            <w:r w:rsidRPr="00D14308">
              <w:rPr>
                <w:rFonts w:ascii="Book Antiqua" w:hAnsi="Book Antiqua" w:cs="Calibri"/>
                <w:b/>
                <w:bCs/>
                <w:sz w:val="22"/>
                <w:szCs w:val="22"/>
                <w:lang w:eastAsia="pt-BR"/>
              </w:rPr>
              <w:t>Item</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B1721" w:rsidRPr="00D14308" w:rsidRDefault="009B1721" w:rsidP="00BA0A7B">
            <w:pPr>
              <w:spacing w:after="0" w:line="276" w:lineRule="auto"/>
              <w:jc w:val="center"/>
              <w:rPr>
                <w:rFonts w:ascii="Book Antiqua" w:hAnsi="Book Antiqua" w:cs="Calibri"/>
                <w:b/>
                <w:bCs/>
                <w:sz w:val="22"/>
                <w:szCs w:val="22"/>
                <w:lang w:eastAsia="pt-BR"/>
              </w:rPr>
            </w:pPr>
            <w:r w:rsidRPr="00D14308">
              <w:rPr>
                <w:rFonts w:ascii="Book Antiqua" w:hAnsi="Book Antiqua" w:cs="Calibri"/>
                <w:b/>
                <w:bCs/>
                <w:sz w:val="22"/>
                <w:szCs w:val="22"/>
                <w:lang w:eastAsia="pt-BR"/>
              </w:rPr>
              <w:t>Quant. Estimada</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B1721" w:rsidRPr="00D14308" w:rsidRDefault="009B1721" w:rsidP="00BA0A7B">
            <w:pPr>
              <w:spacing w:after="0" w:line="276" w:lineRule="auto"/>
              <w:jc w:val="center"/>
              <w:rPr>
                <w:rFonts w:ascii="Book Antiqua" w:hAnsi="Book Antiqua" w:cs="Calibri"/>
                <w:b/>
                <w:bCs/>
                <w:sz w:val="22"/>
                <w:szCs w:val="22"/>
                <w:lang w:eastAsia="pt-BR"/>
              </w:rPr>
            </w:pPr>
            <w:r w:rsidRPr="00D14308">
              <w:rPr>
                <w:rFonts w:ascii="Book Antiqua" w:hAnsi="Book Antiqua" w:cs="Calibri"/>
                <w:b/>
                <w:bCs/>
                <w:sz w:val="22"/>
                <w:szCs w:val="22"/>
                <w:lang w:eastAsia="pt-BR"/>
              </w:rPr>
              <w:t>Unid.</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B1721" w:rsidRPr="00D14308" w:rsidRDefault="009B1721" w:rsidP="00BA0A7B">
            <w:pPr>
              <w:spacing w:after="0" w:line="276" w:lineRule="auto"/>
              <w:jc w:val="center"/>
              <w:rPr>
                <w:rFonts w:ascii="Book Antiqua" w:hAnsi="Book Antiqua" w:cs="Calibri"/>
                <w:b/>
                <w:bCs/>
                <w:lang w:eastAsia="pt-BR"/>
              </w:rPr>
            </w:pPr>
            <w:r w:rsidRPr="00D14308">
              <w:rPr>
                <w:rFonts w:ascii="Book Antiqua" w:hAnsi="Book Antiqua" w:cs="Calibri"/>
                <w:b/>
                <w:bCs/>
                <w:lang w:eastAsia="pt-BR"/>
              </w:rPr>
              <w:t>Descrição</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B1721" w:rsidRPr="00D14308" w:rsidRDefault="009B1721" w:rsidP="00BA0A7B">
            <w:pPr>
              <w:spacing w:after="0" w:line="276" w:lineRule="auto"/>
              <w:jc w:val="center"/>
              <w:rPr>
                <w:rFonts w:ascii="Book Antiqua" w:hAnsi="Book Antiqua" w:cs="Calibri"/>
                <w:b/>
                <w:bCs/>
                <w:sz w:val="22"/>
                <w:szCs w:val="22"/>
                <w:lang w:eastAsia="pt-BR"/>
              </w:rPr>
            </w:pPr>
            <w:r w:rsidRPr="00D14308">
              <w:rPr>
                <w:rFonts w:ascii="Book Antiqua" w:hAnsi="Book Antiqua" w:cs="Calibri"/>
                <w:b/>
                <w:bCs/>
                <w:sz w:val="22"/>
                <w:szCs w:val="22"/>
                <w:lang w:eastAsia="pt-BR"/>
              </w:rPr>
              <w:t>Preço Unitário R$</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B1721" w:rsidRPr="00D14308" w:rsidRDefault="009B1721" w:rsidP="00BA0A7B">
            <w:pPr>
              <w:spacing w:after="0" w:line="276" w:lineRule="auto"/>
              <w:jc w:val="center"/>
              <w:rPr>
                <w:rFonts w:ascii="Book Antiqua" w:hAnsi="Book Antiqua" w:cs="Calibri"/>
                <w:b/>
                <w:bCs/>
                <w:sz w:val="22"/>
                <w:szCs w:val="22"/>
                <w:lang w:eastAsia="pt-BR"/>
              </w:rPr>
            </w:pPr>
            <w:r w:rsidRPr="00D14308">
              <w:rPr>
                <w:rFonts w:ascii="Book Antiqua" w:hAnsi="Book Antiqua" w:cs="Calibri"/>
                <w:b/>
                <w:bCs/>
                <w:sz w:val="22"/>
                <w:szCs w:val="22"/>
                <w:lang w:eastAsia="pt-BR"/>
              </w:rPr>
              <w:t>Preço Total R$</w:t>
            </w:r>
          </w:p>
        </w:tc>
      </w:tr>
      <w:tr w:rsidR="00BF14C7" w:rsidRPr="00D14308" w:rsidTr="00BF14C7">
        <w:trPr>
          <w:trHeight w:val="2130"/>
        </w:trPr>
        <w:tc>
          <w:tcPr>
            <w:tcW w:w="0" w:type="auto"/>
            <w:tcBorders>
              <w:top w:val="nil"/>
              <w:left w:val="single" w:sz="4" w:space="0" w:color="auto"/>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ind w:left="284"/>
              <w:rPr>
                <w:rFonts w:ascii="Book Antiqua" w:hAnsi="Book Antiqua"/>
                <w:b/>
                <w:bCs/>
                <w:color w:val="000000"/>
                <w:sz w:val="16"/>
                <w:szCs w:val="16"/>
              </w:rPr>
            </w:pPr>
            <w:r w:rsidRPr="00D14308">
              <w:rPr>
                <w:rFonts w:ascii="Book Antiqua" w:hAnsi="Book Antiqua"/>
                <w:b/>
                <w:bCs/>
                <w:color w:val="000000"/>
                <w:sz w:val="16"/>
                <w:szCs w:val="16"/>
              </w:rPr>
              <w:t>1</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62526B" w:rsidP="00BA0A7B">
            <w:pPr>
              <w:spacing w:after="0" w:line="276" w:lineRule="auto"/>
              <w:jc w:val="center"/>
              <w:rPr>
                <w:rFonts w:ascii="Book Antiqua" w:hAnsi="Book Antiqua"/>
                <w:sz w:val="16"/>
                <w:szCs w:val="16"/>
              </w:rPr>
            </w:pPr>
            <w:r w:rsidRPr="00D14308">
              <w:rPr>
                <w:rFonts w:ascii="Book Antiqua" w:hAnsi="Book Antiqua"/>
                <w:sz w:val="16"/>
                <w:szCs w:val="16"/>
              </w:rPr>
              <w:t>6600</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62526B" w:rsidP="00BA0A7B">
            <w:pPr>
              <w:spacing w:after="0" w:line="276" w:lineRule="auto"/>
              <w:jc w:val="center"/>
              <w:rPr>
                <w:rFonts w:ascii="Book Antiqua" w:hAnsi="Book Antiqua"/>
                <w:b/>
                <w:bCs/>
                <w:color w:val="000000"/>
                <w:sz w:val="16"/>
                <w:szCs w:val="16"/>
              </w:rPr>
            </w:pPr>
            <w:r w:rsidRPr="00D14308">
              <w:rPr>
                <w:rFonts w:ascii="Book Antiqua" w:hAnsi="Book Antiqua"/>
                <w:sz w:val="16"/>
                <w:szCs w:val="16"/>
              </w:rPr>
              <w:t>KG</w:t>
            </w:r>
          </w:p>
        </w:tc>
        <w:tc>
          <w:tcPr>
            <w:tcW w:w="0" w:type="auto"/>
            <w:tcBorders>
              <w:top w:val="nil"/>
              <w:left w:val="nil"/>
              <w:bottom w:val="single" w:sz="4" w:space="0" w:color="auto"/>
              <w:right w:val="single" w:sz="4" w:space="0" w:color="auto"/>
            </w:tcBorders>
            <w:shd w:val="clear" w:color="auto" w:fill="auto"/>
            <w:vAlign w:val="center"/>
          </w:tcPr>
          <w:p w:rsidR="00BF14C7" w:rsidRPr="00D14308" w:rsidRDefault="00BF14C7" w:rsidP="00BA0A7B">
            <w:pPr>
              <w:spacing w:after="0" w:line="276" w:lineRule="auto"/>
              <w:jc w:val="both"/>
              <w:rPr>
                <w:rFonts w:ascii="Book Antiqua" w:hAnsi="Book Antiqua"/>
                <w:b/>
              </w:rPr>
            </w:pPr>
            <w:r w:rsidRPr="00D14308">
              <w:rPr>
                <w:rFonts w:ascii="Book Antiqua" w:hAnsi="Book Antiqua"/>
                <w:b/>
              </w:rPr>
              <w:t>1 - Carne Suína</w:t>
            </w:r>
            <w:proofErr w:type="gramStart"/>
            <w:r w:rsidRPr="00D14308">
              <w:rPr>
                <w:rFonts w:ascii="Book Antiqua" w:hAnsi="Book Antiqua"/>
                <w:b/>
              </w:rPr>
              <w:t>, corte</w:t>
            </w:r>
            <w:proofErr w:type="gramEnd"/>
            <w:r w:rsidRPr="00D14308">
              <w:rPr>
                <w:rFonts w:ascii="Book Antiqua" w:hAnsi="Book Antiqua"/>
                <w:b/>
              </w:rPr>
              <w:t xml:space="preserve"> Pernil, em Iscas, Congelado</w:t>
            </w:r>
          </w:p>
          <w:p w:rsidR="00BF14C7" w:rsidRPr="00D14308" w:rsidRDefault="00BF14C7" w:rsidP="00BA0A7B">
            <w:pPr>
              <w:spacing w:after="0" w:line="276" w:lineRule="auto"/>
              <w:jc w:val="both"/>
              <w:rPr>
                <w:rFonts w:ascii="Book Antiqua" w:hAnsi="Book Antiqua"/>
              </w:rPr>
            </w:pPr>
            <w:r w:rsidRPr="00D14308">
              <w:rPr>
                <w:rFonts w:ascii="Book Antiqua" w:hAnsi="Book Antiqua"/>
              </w:rPr>
              <w:t>Corte tipo pernil, cortado em tiras uniformes (iscas).</w:t>
            </w:r>
          </w:p>
          <w:p w:rsidR="00BF14C7" w:rsidRPr="00D14308" w:rsidRDefault="00BF14C7" w:rsidP="00BA0A7B">
            <w:pPr>
              <w:spacing w:after="0" w:line="276" w:lineRule="auto"/>
              <w:jc w:val="both"/>
              <w:rPr>
                <w:rFonts w:ascii="Book Antiqua" w:hAnsi="Book Antiqua"/>
              </w:rPr>
            </w:pPr>
            <w:r w:rsidRPr="00D14308">
              <w:rPr>
                <w:rFonts w:ascii="Book Antiqua" w:hAnsi="Book Antiqua"/>
              </w:rPr>
              <w:t>Sem pele, sem osso e sem cartilagens.</w:t>
            </w:r>
          </w:p>
          <w:p w:rsidR="00BF14C7" w:rsidRPr="00D14308" w:rsidRDefault="00BF14C7" w:rsidP="00BA0A7B">
            <w:pPr>
              <w:spacing w:after="0" w:line="276" w:lineRule="auto"/>
              <w:jc w:val="both"/>
              <w:rPr>
                <w:rFonts w:ascii="Book Antiqua" w:hAnsi="Book Antiqua"/>
              </w:rPr>
            </w:pPr>
            <w:r w:rsidRPr="00D14308">
              <w:rPr>
                <w:rFonts w:ascii="Book Antiqua" w:hAnsi="Book Antiqua"/>
              </w:rPr>
              <w:t>De abate recente de animal sadio.</w:t>
            </w:r>
          </w:p>
          <w:p w:rsidR="00BF14C7" w:rsidRPr="00D14308" w:rsidRDefault="00BF14C7" w:rsidP="00BA0A7B">
            <w:pPr>
              <w:spacing w:after="0" w:line="276" w:lineRule="auto"/>
              <w:jc w:val="both"/>
              <w:rPr>
                <w:rFonts w:ascii="Book Antiqua" w:hAnsi="Book Antiqua"/>
              </w:rPr>
            </w:pPr>
            <w:r w:rsidRPr="00D14308">
              <w:rPr>
                <w:rFonts w:ascii="Book Antiqua" w:hAnsi="Book Antiqua"/>
              </w:rPr>
              <w:t>Porcentagem máxima de gordura de 5% (cinco por cento).</w:t>
            </w:r>
          </w:p>
          <w:p w:rsidR="00BF14C7" w:rsidRPr="00D14308" w:rsidRDefault="00BF14C7" w:rsidP="00BA0A7B">
            <w:pPr>
              <w:spacing w:after="0" w:line="276" w:lineRule="auto"/>
              <w:jc w:val="both"/>
              <w:rPr>
                <w:rFonts w:ascii="Book Antiqua" w:hAnsi="Book Antiqua"/>
              </w:rPr>
            </w:pPr>
            <w:r w:rsidRPr="00D14308">
              <w:rPr>
                <w:rFonts w:ascii="Book Antiqua" w:hAnsi="Book Antiqua"/>
              </w:rPr>
              <w:t>Embalagem plástica atóxica, resistente, transparente, devidamente vedada e rotulada.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Peso líquido de exatamente 1 kg por embalagem.</w:t>
            </w:r>
          </w:p>
          <w:p w:rsidR="00BF14C7" w:rsidRPr="00D14308" w:rsidRDefault="00BF14C7" w:rsidP="00BA0A7B">
            <w:pPr>
              <w:spacing w:after="0" w:line="276" w:lineRule="auto"/>
              <w:jc w:val="both"/>
              <w:rPr>
                <w:rFonts w:ascii="Book Antiqua" w:hAnsi="Book Antiqua"/>
              </w:rPr>
            </w:pPr>
            <w:r w:rsidRPr="00D14308">
              <w:rPr>
                <w:rFonts w:ascii="Book Antiqua" w:hAnsi="Book Antiqua"/>
              </w:rPr>
              <w:t xml:space="preserve">Transportado e conservado à temperatura entre -12º C e -18º C. </w:t>
            </w:r>
          </w:p>
          <w:p w:rsidR="00BF14C7" w:rsidRPr="00D14308" w:rsidRDefault="00BF14C7" w:rsidP="00BA0A7B">
            <w:pPr>
              <w:spacing w:after="0" w:line="276" w:lineRule="auto"/>
              <w:jc w:val="both"/>
              <w:rPr>
                <w:rFonts w:ascii="Book Antiqua" w:hAnsi="Book Antiqua"/>
              </w:rPr>
            </w:pPr>
            <w:r w:rsidRPr="00D14308">
              <w:rPr>
                <w:rFonts w:ascii="Book Antiqua" w:hAnsi="Book Antiqua"/>
              </w:rPr>
              <w:t>Rotulagem contendo identificação do lote, data de fabricação e prazo de validade.</w:t>
            </w:r>
          </w:p>
          <w:p w:rsidR="00BF14C7" w:rsidRPr="00D14308" w:rsidRDefault="00BF14C7" w:rsidP="00BA0A7B">
            <w:pPr>
              <w:spacing w:after="0" w:line="276" w:lineRule="auto"/>
              <w:jc w:val="both"/>
              <w:rPr>
                <w:rFonts w:ascii="Book Antiqua" w:hAnsi="Book Antiqua"/>
              </w:rPr>
            </w:pPr>
            <w:r w:rsidRPr="00D14308">
              <w:rPr>
                <w:rFonts w:ascii="Book Antiqua" w:hAnsi="Book Antiqua"/>
              </w:rPr>
              <w:t>Não será permitido produto com sinais de descongelamento, formação excessiva de cristais de gelo, embalagem violada ou avariada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Produto obrigatoriamente registrado no SIF, SISBI-POA, SIE ou SIM.</w:t>
            </w:r>
          </w:p>
          <w:p w:rsidR="00BF14C7" w:rsidRPr="00D14308" w:rsidRDefault="00BF14C7" w:rsidP="00BA0A7B">
            <w:pPr>
              <w:spacing w:after="0" w:line="276" w:lineRule="auto"/>
              <w:jc w:val="both"/>
              <w:rPr>
                <w:rFonts w:ascii="Book Antiqua" w:hAnsi="Book Antiqua"/>
              </w:rPr>
            </w:pPr>
            <w:r w:rsidRPr="00D14308">
              <w:rPr>
                <w:rFonts w:ascii="Book Antiqua" w:hAnsi="Book Antiqua"/>
              </w:rPr>
              <w:t>Validade mínima de 6 (seis) meses no ato da entrega.</w:t>
            </w:r>
          </w:p>
          <w:p w:rsidR="00BF14C7" w:rsidRPr="00D14308" w:rsidRDefault="00BF14C7" w:rsidP="00BA0A7B">
            <w:pPr>
              <w:spacing w:after="0" w:line="276" w:lineRule="auto"/>
              <w:ind w:left="284"/>
              <w:jc w:val="both"/>
              <w:rPr>
                <w:rFonts w:ascii="Book Antiqua" w:hAnsi="Book Antiqua"/>
                <w:b/>
                <w:bCs/>
                <w:color w:val="000000"/>
              </w:rPr>
            </w:pP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jc w:val="center"/>
              <w:rPr>
                <w:rFonts w:ascii="Book Antiqua" w:hAnsi="Book Antiqua"/>
                <w:bCs/>
                <w:sz w:val="16"/>
                <w:szCs w:val="16"/>
              </w:rPr>
            </w:pPr>
            <w:r w:rsidRPr="00D14308">
              <w:rPr>
                <w:rFonts w:ascii="Book Antiqua" w:hAnsi="Book Antiqua"/>
                <w:bCs/>
                <w:sz w:val="16"/>
                <w:szCs w:val="16"/>
              </w:rPr>
              <w:t>19,06</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jc w:val="center"/>
              <w:rPr>
                <w:rFonts w:ascii="Book Antiqua" w:hAnsi="Book Antiqua"/>
                <w:bCs/>
                <w:sz w:val="16"/>
                <w:szCs w:val="16"/>
              </w:rPr>
            </w:pPr>
            <w:r w:rsidRPr="00D14308">
              <w:rPr>
                <w:rFonts w:ascii="Book Antiqua" w:hAnsi="Book Antiqua"/>
                <w:bCs/>
                <w:sz w:val="16"/>
                <w:szCs w:val="16"/>
              </w:rPr>
              <w:t>125.796,00</w:t>
            </w:r>
          </w:p>
        </w:tc>
      </w:tr>
      <w:tr w:rsidR="00BF14C7" w:rsidRPr="00D14308" w:rsidTr="0062526B">
        <w:trPr>
          <w:trHeight w:val="1154"/>
        </w:trPr>
        <w:tc>
          <w:tcPr>
            <w:tcW w:w="0" w:type="auto"/>
            <w:tcBorders>
              <w:top w:val="nil"/>
              <w:left w:val="single" w:sz="4" w:space="0" w:color="auto"/>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ind w:left="284"/>
              <w:rPr>
                <w:rFonts w:ascii="Book Antiqua" w:hAnsi="Book Antiqua"/>
                <w:color w:val="000000"/>
                <w:sz w:val="16"/>
                <w:szCs w:val="16"/>
              </w:rPr>
            </w:pPr>
            <w:r w:rsidRPr="00D14308">
              <w:rPr>
                <w:rFonts w:ascii="Book Antiqua" w:hAnsi="Book Antiqua"/>
                <w:color w:val="000000"/>
                <w:sz w:val="16"/>
                <w:szCs w:val="16"/>
              </w:rPr>
              <w:lastRenderedPageBreak/>
              <w:t>2</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62526B" w:rsidP="00BA0A7B">
            <w:pPr>
              <w:spacing w:after="0" w:line="276" w:lineRule="auto"/>
              <w:jc w:val="center"/>
              <w:rPr>
                <w:rFonts w:ascii="Book Antiqua" w:hAnsi="Book Antiqua"/>
                <w:sz w:val="16"/>
                <w:szCs w:val="16"/>
              </w:rPr>
            </w:pPr>
            <w:r w:rsidRPr="00D14308">
              <w:rPr>
                <w:rFonts w:ascii="Book Antiqua" w:hAnsi="Book Antiqua"/>
                <w:sz w:val="16"/>
                <w:szCs w:val="16"/>
              </w:rPr>
              <w:t>2050</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62526B" w:rsidP="00BA0A7B">
            <w:pPr>
              <w:spacing w:after="0" w:line="276" w:lineRule="auto"/>
              <w:jc w:val="center"/>
              <w:rPr>
                <w:rFonts w:ascii="Book Antiqua" w:hAnsi="Book Antiqua"/>
                <w:color w:val="000000"/>
                <w:sz w:val="16"/>
                <w:szCs w:val="16"/>
              </w:rPr>
            </w:pPr>
            <w:r w:rsidRPr="00D14308">
              <w:rPr>
                <w:rFonts w:ascii="Book Antiqua" w:hAnsi="Book Antiqua"/>
                <w:color w:val="000000"/>
                <w:sz w:val="16"/>
                <w:szCs w:val="16"/>
              </w:rPr>
              <w:t>KG</w:t>
            </w:r>
          </w:p>
        </w:tc>
        <w:tc>
          <w:tcPr>
            <w:tcW w:w="0" w:type="auto"/>
            <w:tcBorders>
              <w:top w:val="nil"/>
              <w:left w:val="nil"/>
              <w:bottom w:val="single" w:sz="4" w:space="0" w:color="auto"/>
              <w:right w:val="single" w:sz="4" w:space="0" w:color="auto"/>
            </w:tcBorders>
            <w:shd w:val="clear" w:color="auto" w:fill="auto"/>
            <w:vAlign w:val="center"/>
          </w:tcPr>
          <w:p w:rsidR="00BF14C7" w:rsidRPr="00D14308" w:rsidRDefault="00BF14C7" w:rsidP="00BA0A7B">
            <w:pPr>
              <w:spacing w:after="0" w:line="276" w:lineRule="auto"/>
              <w:jc w:val="both"/>
              <w:rPr>
                <w:rFonts w:ascii="Book Antiqua" w:hAnsi="Book Antiqua"/>
                <w:b/>
              </w:rPr>
            </w:pPr>
            <w:proofErr w:type="gramStart"/>
            <w:r w:rsidRPr="00D14308">
              <w:rPr>
                <w:rFonts w:ascii="Book Antiqua" w:hAnsi="Book Antiqua"/>
                <w:b/>
              </w:rPr>
              <w:t>2 - Moela</w:t>
            </w:r>
            <w:proofErr w:type="gramEnd"/>
            <w:r w:rsidRPr="00D14308">
              <w:rPr>
                <w:rFonts w:ascii="Book Antiqua" w:hAnsi="Book Antiqua"/>
                <w:b/>
              </w:rPr>
              <w:t xml:space="preserve"> de Frango, Congelada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Proveniente de aves sadias e abatidas sob inspeção oficial.</w:t>
            </w:r>
          </w:p>
          <w:p w:rsidR="00BF14C7" w:rsidRPr="00D14308" w:rsidRDefault="00BF14C7" w:rsidP="00BA0A7B">
            <w:pPr>
              <w:spacing w:after="0" w:line="276" w:lineRule="auto"/>
              <w:jc w:val="both"/>
              <w:rPr>
                <w:rFonts w:ascii="Book Antiqua" w:hAnsi="Book Antiqua"/>
              </w:rPr>
            </w:pPr>
            <w:r w:rsidRPr="00D14308">
              <w:rPr>
                <w:rFonts w:ascii="Book Antiqua" w:hAnsi="Book Antiqua"/>
              </w:rPr>
              <w:t>Devidamente limpa, sem resíduos de conteúdo gastrointestinal.</w:t>
            </w:r>
          </w:p>
          <w:p w:rsidR="00BF14C7" w:rsidRPr="00D14308" w:rsidRDefault="00BF14C7" w:rsidP="00BA0A7B">
            <w:pPr>
              <w:spacing w:after="0" w:line="276" w:lineRule="auto"/>
              <w:jc w:val="both"/>
              <w:rPr>
                <w:rFonts w:ascii="Book Antiqua" w:hAnsi="Book Antiqua"/>
              </w:rPr>
            </w:pPr>
            <w:r w:rsidRPr="00D14308">
              <w:rPr>
                <w:rFonts w:ascii="Book Antiqua" w:hAnsi="Book Antiqua"/>
              </w:rPr>
              <w:t>Sem excesso de gordura, sem presença de penas, película amarela, pele ou sujidades.</w:t>
            </w:r>
          </w:p>
          <w:p w:rsidR="00BF14C7" w:rsidRPr="00D14308" w:rsidRDefault="00BF14C7" w:rsidP="00BA0A7B">
            <w:pPr>
              <w:spacing w:after="0" w:line="276" w:lineRule="auto"/>
              <w:jc w:val="both"/>
              <w:rPr>
                <w:rFonts w:ascii="Book Antiqua" w:hAnsi="Book Antiqua"/>
              </w:rPr>
            </w:pPr>
            <w:r w:rsidRPr="00D14308">
              <w:rPr>
                <w:rFonts w:ascii="Book Antiqua" w:hAnsi="Book Antiqua"/>
              </w:rPr>
              <w:t>Embalagem plástica atóxica, resistente, transparente, devidamente vedada e rotulada.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Peso líquido de exatamente 1 kg por embalagem.</w:t>
            </w:r>
          </w:p>
          <w:p w:rsidR="00BF14C7" w:rsidRPr="00D14308" w:rsidRDefault="00BF14C7" w:rsidP="00BA0A7B">
            <w:pPr>
              <w:spacing w:after="0" w:line="276" w:lineRule="auto"/>
              <w:jc w:val="both"/>
              <w:rPr>
                <w:rFonts w:ascii="Book Antiqua" w:hAnsi="Book Antiqua"/>
              </w:rPr>
            </w:pPr>
            <w:r w:rsidRPr="00D14308">
              <w:rPr>
                <w:rFonts w:ascii="Book Antiqua" w:hAnsi="Book Antiqua"/>
              </w:rPr>
              <w:t xml:space="preserve">Transportado e conservado à temperatura entre -12º C e -18º C. </w:t>
            </w:r>
          </w:p>
          <w:p w:rsidR="00BF14C7" w:rsidRPr="00D14308" w:rsidRDefault="00BF14C7" w:rsidP="00BA0A7B">
            <w:pPr>
              <w:spacing w:after="0" w:line="276" w:lineRule="auto"/>
              <w:jc w:val="both"/>
              <w:rPr>
                <w:rFonts w:ascii="Book Antiqua" w:hAnsi="Book Antiqua"/>
              </w:rPr>
            </w:pPr>
            <w:r w:rsidRPr="00D14308">
              <w:rPr>
                <w:rFonts w:ascii="Book Antiqua" w:hAnsi="Book Antiqua"/>
              </w:rPr>
              <w:t xml:space="preserve">Rotulagem contendo identificação do lote, data de fabricação e prazo de validade. </w:t>
            </w:r>
          </w:p>
          <w:p w:rsidR="00BF14C7" w:rsidRPr="00D14308" w:rsidRDefault="00BF14C7" w:rsidP="00BA0A7B">
            <w:pPr>
              <w:spacing w:after="0" w:line="276" w:lineRule="auto"/>
              <w:jc w:val="both"/>
              <w:rPr>
                <w:rFonts w:ascii="Book Antiqua" w:hAnsi="Book Antiqua"/>
              </w:rPr>
            </w:pPr>
            <w:r w:rsidRPr="00D14308">
              <w:rPr>
                <w:rFonts w:ascii="Book Antiqua" w:hAnsi="Book Antiqua"/>
              </w:rPr>
              <w:t>Não será permitido produto com sinais de descongelamento, formação excessiva de cristais de gelo, embalagem violada ou avariada.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Produto obrigatoriamente registrado no SIF, SISBI-POA, SIE ou SIM.</w:t>
            </w:r>
          </w:p>
          <w:p w:rsidR="00BF14C7" w:rsidRPr="00D14308" w:rsidRDefault="00BF14C7" w:rsidP="00BA0A7B">
            <w:pPr>
              <w:spacing w:after="0" w:line="276" w:lineRule="auto"/>
              <w:jc w:val="both"/>
              <w:rPr>
                <w:rFonts w:ascii="Book Antiqua" w:hAnsi="Book Antiqua"/>
              </w:rPr>
            </w:pPr>
            <w:r w:rsidRPr="00D14308">
              <w:rPr>
                <w:rFonts w:ascii="Book Antiqua" w:hAnsi="Book Antiqua"/>
              </w:rPr>
              <w:t xml:space="preserve">Validade mínima de 6 </w:t>
            </w:r>
            <w:r w:rsidR="0062526B" w:rsidRPr="00D14308">
              <w:rPr>
                <w:rFonts w:ascii="Book Antiqua" w:hAnsi="Book Antiqua"/>
              </w:rPr>
              <w:t>(seis) meses no ato da entrega.</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jc w:val="center"/>
              <w:rPr>
                <w:rFonts w:ascii="Book Antiqua" w:hAnsi="Book Antiqua"/>
                <w:sz w:val="16"/>
                <w:szCs w:val="16"/>
              </w:rPr>
            </w:pPr>
            <w:r w:rsidRPr="00D14308">
              <w:rPr>
                <w:rFonts w:ascii="Book Antiqua" w:hAnsi="Book Antiqua"/>
                <w:sz w:val="16"/>
                <w:szCs w:val="16"/>
              </w:rPr>
              <w:t>12,27</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jc w:val="center"/>
              <w:rPr>
                <w:rFonts w:ascii="Book Antiqua" w:hAnsi="Book Antiqua"/>
                <w:sz w:val="16"/>
                <w:szCs w:val="16"/>
              </w:rPr>
            </w:pPr>
            <w:r w:rsidRPr="00D14308">
              <w:rPr>
                <w:rFonts w:ascii="Book Antiqua" w:hAnsi="Book Antiqua"/>
                <w:sz w:val="16"/>
                <w:szCs w:val="16"/>
              </w:rPr>
              <w:t>25.153,50</w:t>
            </w:r>
          </w:p>
        </w:tc>
      </w:tr>
      <w:tr w:rsidR="00BF14C7" w:rsidRPr="00D14308" w:rsidTr="00BF14C7">
        <w:trPr>
          <w:trHeight w:val="2130"/>
        </w:trPr>
        <w:tc>
          <w:tcPr>
            <w:tcW w:w="0" w:type="auto"/>
            <w:tcBorders>
              <w:top w:val="nil"/>
              <w:left w:val="single" w:sz="4" w:space="0" w:color="auto"/>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ind w:left="284"/>
              <w:rPr>
                <w:rFonts w:ascii="Book Antiqua" w:hAnsi="Book Antiqua"/>
                <w:color w:val="000000"/>
                <w:sz w:val="16"/>
                <w:szCs w:val="16"/>
              </w:rPr>
            </w:pPr>
            <w:r w:rsidRPr="00D14308">
              <w:rPr>
                <w:rFonts w:ascii="Book Antiqua" w:hAnsi="Book Antiqua"/>
                <w:color w:val="000000"/>
                <w:sz w:val="16"/>
                <w:szCs w:val="16"/>
              </w:rPr>
              <w:t>3</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62526B" w:rsidP="00BA0A7B">
            <w:pPr>
              <w:spacing w:after="0" w:line="276" w:lineRule="auto"/>
              <w:jc w:val="center"/>
              <w:rPr>
                <w:rFonts w:ascii="Book Antiqua" w:hAnsi="Book Antiqua"/>
                <w:sz w:val="16"/>
                <w:szCs w:val="16"/>
              </w:rPr>
            </w:pPr>
            <w:r w:rsidRPr="00D14308">
              <w:rPr>
                <w:rFonts w:ascii="Book Antiqua" w:hAnsi="Book Antiqua"/>
                <w:sz w:val="16"/>
                <w:szCs w:val="16"/>
              </w:rPr>
              <w:t>2200</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62526B" w:rsidP="00BA0A7B">
            <w:pPr>
              <w:spacing w:after="0" w:line="276" w:lineRule="auto"/>
              <w:ind w:left="284"/>
              <w:rPr>
                <w:rFonts w:ascii="Book Antiqua" w:hAnsi="Book Antiqua"/>
                <w:color w:val="000000"/>
                <w:sz w:val="16"/>
                <w:szCs w:val="16"/>
              </w:rPr>
            </w:pPr>
            <w:r w:rsidRPr="00D14308">
              <w:rPr>
                <w:rFonts w:ascii="Book Antiqua" w:hAnsi="Book Antiqua"/>
                <w:color w:val="000000"/>
                <w:sz w:val="16"/>
                <w:szCs w:val="16"/>
              </w:rPr>
              <w:t>KG</w:t>
            </w:r>
          </w:p>
        </w:tc>
        <w:tc>
          <w:tcPr>
            <w:tcW w:w="0" w:type="auto"/>
            <w:tcBorders>
              <w:top w:val="nil"/>
              <w:left w:val="nil"/>
              <w:bottom w:val="single" w:sz="4" w:space="0" w:color="auto"/>
              <w:right w:val="single" w:sz="4" w:space="0" w:color="auto"/>
            </w:tcBorders>
            <w:shd w:val="clear" w:color="auto" w:fill="auto"/>
            <w:vAlign w:val="center"/>
          </w:tcPr>
          <w:p w:rsidR="00BF14C7" w:rsidRPr="00D14308" w:rsidRDefault="00BF14C7" w:rsidP="00BA0A7B">
            <w:pPr>
              <w:spacing w:after="0" w:line="276" w:lineRule="auto"/>
              <w:jc w:val="both"/>
              <w:rPr>
                <w:rFonts w:ascii="Book Antiqua" w:hAnsi="Book Antiqua"/>
                <w:b/>
              </w:rPr>
            </w:pPr>
            <w:r w:rsidRPr="00D14308">
              <w:rPr>
                <w:rFonts w:ascii="Book Antiqua" w:hAnsi="Book Antiqua"/>
                <w:b/>
              </w:rPr>
              <w:t xml:space="preserve">3 - Fígado Bovino, em Iscas, </w:t>
            </w:r>
            <w:r w:rsidR="0062526B" w:rsidRPr="00D14308">
              <w:rPr>
                <w:rFonts w:ascii="Book Antiqua" w:hAnsi="Book Antiqua"/>
                <w:b/>
              </w:rPr>
              <w:t>congelado</w:t>
            </w:r>
          </w:p>
          <w:p w:rsidR="00BF14C7" w:rsidRPr="00D14308" w:rsidRDefault="00BF14C7" w:rsidP="00BA0A7B">
            <w:pPr>
              <w:spacing w:after="0" w:line="276" w:lineRule="auto"/>
              <w:jc w:val="both"/>
              <w:rPr>
                <w:rFonts w:ascii="Book Antiqua" w:hAnsi="Book Antiqua"/>
              </w:rPr>
            </w:pPr>
            <w:r w:rsidRPr="00D14308">
              <w:rPr>
                <w:rFonts w:ascii="Book Antiqua" w:hAnsi="Book Antiqua"/>
              </w:rPr>
              <w:t>Proveniente de animais sadios e abatidos sob inspeção oficial.</w:t>
            </w:r>
          </w:p>
          <w:p w:rsidR="00BF14C7" w:rsidRPr="00D14308" w:rsidRDefault="00BF14C7" w:rsidP="00BA0A7B">
            <w:pPr>
              <w:spacing w:after="0" w:line="276" w:lineRule="auto"/>
              <w:jc w:val="both"/>
              <w:rPr>
                <w:rFonts w:ascii="Book Antiqua" w:hAnsi="Book Antiqua"/>
              </w:rPr>
            </w:pPr>
            <w:r w:rsidRPr="00D14308">
              <w:rPr>
                <w:rFonts w:ascii="Book Antiqua" w:hAnsi="Book Antiqua"/>
              </w:rPr>
              <w:t>Cortado em tiras uniformes (iscas) e devidamente limpo.</w:t>
            </w:r>
          </w:p>
          <w:p w:rsidR="00BF14C7" w:rsidRPr="00D14308" w:rsidRDefault="00BF14C7" w:rsidP="00BA0A7B">
            <w:pPr>
              <w:spacing w:after="0" w:line="276" w:lineRule="auto"/>
              <w:jc w:val="both"/>
              <w:rPr>
                <w:rFonts w:ascii="Book Antiqua" w:hAnsi="Book Antiqua"/>
              </w:rPr>
            </w:pPr>
            <w:r w:rsidRPr="00D14308">
              <w:rPr>
                <w:rFonts w:ascii="Book Antiqua" w:hAnsi="Book Antiqua"/>
              </w:rPr>
              <w:t xml:space="preserve">Livre de vesícula biliar, ductos biliares aparentes, grandes vasos, sebo e sem excesso de sangue coagulado. </w:t>
            </w:r>
          </w:p>
          <w:p w:rsidR="00BF14C7" w:rsidRPr="00D14308" w:rsidRDefault="00BF14C7" w:rsidP="00BA0A7B">
            <w:pPr>
              <w:spacing w:after="0" w:line="276" w:lineRule="auto"/>
              <w:jc w:val="both"/>
              <w:rPr>
                <w:rFonts w:ascii="Book Antiqua" w:hAnsi="Book Antiqua"/>
              </w:rPr>
            </w:pPr>
            <w:r w:rsidRPr="00D14308">
              <w:rPr>
                <w:rFonts w:ascii="Book Antiqua" w:hAnsi="Book Antiqua"/>
              </w:rPr>
              <w:t>Embalagem plástica atóxica, resistente, transparente, devidamente vedada e rotulada.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Peso líquido de exatamente 1 kg por embalagem.</w:t>
            </w:r>
          </w:p>
          <w:p w:rsidR="00BF14C7" w:rsidRPr="00D14308" w:rsidRDefault="00BF14C7" w:rsidP="00BA0A7B">
            <w:pPr>
              <w:spacing w:after="0" w:line="276" w:lineRule="auto"/>
              <w:jc w:val="both"/>
              <w:rPr>
                <w:rFonts w:ascii="Book Antiqua" w:hAnsi="Book Antiqua"/>
              </w:rPr>
            </w:pPr>
            <w:r w:rsidRPr="00D14308">
              <w:rPr>
                <w:rFonts w:ascii="Book Antiqua" w:hAnsi="Book Antiqua"/>
              </w:rPr>
              <w:t>Transportado e conservado à temperatura entre -12º C e -18º C.</w:t>
            </w:r>
          </w:p>
          <w:p w:rsidR="00BF14C7" w:rsidRPr="00D14308" w:rsidRDefault="00BF14C7" w:rsidP="00BA0A7B">
            <w:pPr>
              <w:spacing w:after="0" w:line="276" w:lineRule="auto"/>
              <w:jc w:val="both"/>
              <w:rPr>
                <w:rFonts w:ascii="Book Antiqua" w:hAnsi="Book Antiqua"/>
              </w:rPr>
            </w:pPr>
            <w:r w:rsidRPr="00D14308">
              <w:rPr>
                <w:rFonts w:ascii="Book Antiqua" w:hAnsi="Book Antiqua"/>
              </w:rPr>
              <w:t>Não será permitido produto com sinais de descongelamento, formação excessiva de cristais de gelo, embalagem violada ou avariada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Rotulagem contendo identificação do lote, data de fabricação e prazo de validade.</w:t>
            </w:r>
          </w:p>
          <w:p w:rsidR="00BF14C7" w:rsidRPr="00D14308" w:rsidRDefault="00BF14C7" w:rsidP="00BA0A7B">
            <w:pPr>
              <w:spacing w:after="0" w:line="276" w:lineRule="auto"/>
              <w:jc w:val="both"/>
              <w:rPr>
                <w:rFonts w:ascii="Book Antiqua" w:hAnsi="Book Antiqua"/>
              </w:rPr>
            </w:pPr>
            <w:r w:rsidRPr="00D14308">
              <w:rPr>
                <w:rFonts w:ascii="Book Antiqua" w:hAnsi="Book Antiqua"/>
              </w:rPr>
              <w:t xml:space="preserve">Produto obrigatoriamente registrado no SIF, SISBI-POA, SIE ou SIM. </w:t>
            </w:r>
          </w:p>
          <w:p w:rsidR="00BF14C7" w:rsidRPr="00D14308" w:rsidRDefault="00BF14C7" w:rsidP="00BA0A7B">
            <w:pPr>
              <w:spacing w:after="0" w:line="276" w:lineRule="auto"/>
              <w:jc w:val="both"/>
              <w:rPr>
                <w:rFonts w:ascii="Book Antiqua" w:hAnsi="Book Antiqua"/>
              </w:rPr>
            </w:pPr>
            <w:r w:rsidRPr="00D14308">
              <w:rPr>
                <w:rFonts w:ascii="Book Antiqua" w:hAnsi="Book Antiqua"/>
              </w:rPr>
              <w:t>Validade mínima de 6 (seis) meses no ato da entrega.</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jc w:val="center"/>
              <w:rPr>
                <w:rFonts w:ascii="Book Antiqua" w:hAnsi="Book Antiqua"/>
                <w:sz w:val="16"/>
                <w:szCs w:val="16"/>
              </w:rPr>
            </w:pPr>
            <w:r w:rsidRPr="00D14308">
              <w:rPr>
                <w:rFonts w:ascii="Book Antiqua" w:hAnsi="Book Antiqua"/>
                <w:sz w:val="16"/>
                <w:szCs w:val="16"/>
              </w:rPr>
              <w:t>15,14</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jc w:val="center"/>
              <w:rPr>
                <w:rFonts w:ascii="Book Antiqua" w:hAnsi="Book Antiqua"/>
                <w:sz w:val="16"/>
                <w:szCs w:val="16"/>
              </w:rPr>
            </w:pPr>
            <w:r w:rsidRPr="00D14308">
              <w:rPr>
                <w:rFonts w:ascii="Book Antiqua" w:hAnsi="Book Antiqua"/>
                <w:sz w:val="16"/>
                <w:szCs w:val="16"/>
              </w:rPr>
              <w:t>33.308,00</w:t>
            </w:r>
          </w:p>
        </w:tc>
      </w:tr>
      <w:tr w:rsidR="00BF14C7" w:rsidRPr="00D14308" w:rsidTr="00BF14C7">
        <w:trPr>
          <w:trHeight w:val="2130"/>
        </w:trPr>
        <w:tc>
          <w:tcPr>
            <w:tcW w:w="0" w:type="auto"/>
            <w:tcBorders>
              <w:top w:val="nil"/>
              <w:left w:val="single" w:sz="4" w:space="0" w:color="auto"/>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ind w:left="284"/>
              <w:rPr>
                <w:rFonts w:ascii="Book Antiqua" w:hAnsi="Book Antiqua"/>
                <w:color w:val="000000"/>
                <w:sz w:val="16"/>
                <w:szCs w:val="16"/>
              </w:rPr>
            </w:pPr>
            <w:r w:rsidRPr="00D14308">
              <w:rPr>
                <w:rFonts w:ascii="Book Antiqua" w:hAnsi="Book Antiqua"/>
                <w:color w:val="000000"/>
                <w:sz w:val="16"/>
                <w:szCs w:val="16"/>
              </w:rPr>
              <w:lastRenderedPageBreak/>
              <w:t>4</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62526B" w:rsidP="00BA0A7B">
            <w:pPr>
              <w:spacing w:after="0" w:line="276" w:lineRule="auto"/>
              <w:jc w:val="center"/>
              <w:rPr>
                <w:rFonts w:ascii="Book Antiqua" w:hAnsi="Book Antiqua"/>
                <w:sz w:val="16"/>
                <w:szCs w:val="16"/>
              </w:rPr>
            </w:pPr>
            <w:r w:rsidRPr="00D14308">
              <w:rPr>
                <w:rFonts w:ascii="Book Antiqua" w:hAnsi="Book Antiqua"/>
                <w:color w:val="000000"/>
                <w:sz w:val="16"/>
                <w:szCs w:val="16"/>
              </w:rPr>
              <w:t>4530</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62526B" w:rsidP="00BA0A7B">
            <w:pPr>
              <w:spacing w:after="0" w:line="276" w:lineRule="auto"/>
              <w:ind w:left="284"/>
              <w:rPr>
                <w:rFonts w:ascii="Book Antiqua" w:hAnsi="Book Antiqua"/>
                <w:color w:val="000000"/>
                <w:sz w:val="16"/>
                <w:szCs w:val="16"/>
              </w:rPr>
            </w:pPr>
            <w:r w:rsidRPr="00D14308">
              <w:rPr>
                <w:rFonts w:ascii="Book Antiqua" w:hAnsi="Book Antiqua"/>
                <w:color w:val="000000"/>
                <w:sz w:val="16"/>
                <w:szCs w:val="16"/>
              </w:rPr>
              <w:t>KG</w:t>
            </w:r>
          </w:p>
        </w:tc>
        <w:tc>
          <w:tcPr>
            <w:tcW w:w="0" w:type="auto"/>
            <w:tcBorders>
              <w:top w:val="nil"/>
              <w:left w:val="nil"/>
              <w:bottom w:val="single" w:sz="4" w:space="0" w:color="auto"/>
              <w:right w:val="single" w:sz="4" w:space="0" w:color="auto"/>
            </w:tcBorders>
            <w:shd w:val="clear" w:color="auto" w:fill="auto"/>
            <w:vAlign w:val="center"/>
          </w:tcPr>
          <w:p w:rsidR="00BF14C7" w:rsidRPr="00D14308" w:rsidRDefault="00BF14C7" w:rsidP="00BA0A7B">
            <w:pPr>
              <w:spacing w:after="0" w:line="276" w:lineRule="auto"/>
              <w:jc w:val="both"/>
              <w:rPr>
                <w:rFonts w:ascii="Book Antiqua" w:hAnsi="Book Antiqua"/>
                <w:b/>
              </w:rPr>
            </w:pPr>
            <w:r w:rsidRPr="00D14308">
              <w:rPr>
                <w:rFonts w:ascii="Book Antiqua" w:hAnsi="Book Antiqua"/>
                <w:b/>
              </w:rPr>
              <w:t xml:space="preserve">4 - Carne Suína, corte Pernil, Moída, </w:t>
            </w:r>
            <w:r w:rsidR="0062526B" w:rsidRPr="00D14308">
              <w:rPr>
                <w:rFonts w:ascii="Book Antiqua" w:hAnsi="Book Antiqua"/>
                <w:b/>
              </w:rPr>
              <w:t>congelada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Corte tipo pernil, moído de forma homogênea.</w:t>
            </w:r>
          </w:p>
          <w:p w:rsidR="00BF14C7" w:rsidRPr="00D14308" w:rsidRDefault="00BF14C7" w:rsidP="00BA0A7B">
            <w:pPr>
              <w:spacing w:after="0" w:line="276" w:lineRule="auto"/>
              <w:jc w:val="both"/>
              <w:rPr>
                <w:rFonts w:ascii="Book Antiqua" w:hAnsi="Book Antiqua"/>
              </w:rPr>
            </w:pPr>
            <w:r w:rsidRPr="00D14308">
              <w:rPr>
                <w:rFonts w:ascii="Book Antiqua" w:hAnsi="Book Antiqua"/>
              </w:rPr>
              <w:t>Sem pele, sem osso, sem cartilagens e sem aponeuroses.</w:t>
            </w:r>
          </w:p>
          <w:p w:rsidR="00BF14C7" w:rsidRPr="00D14308" w:rsidRDefault="00BF14C7" w:rsidP="00BA0A7B">
            <w:pPr>
              <w:spacing w:after="0" w:line="276" w:lineRule="auto"/>
              <w:jc w:val="both"/>
              <w:rPr>
                <w:rFonts w:ascii="Book Antiqua" w:hAnsi="Book Antiqua"/>
              </w:rPr>
            </w:pPr>
            <w:r w:rsidRPr="00D14308">
              <w:rPr>
                <w:rFonts w:ascii="Book Antiqua" w:hAnsi="Book Antiqua"/>
              </w:rPr>
              <w:t>De abate recente de animal sadio.</w:t>
            </w:r>
          </w:p>
          <w:p w:rsidR="00BF14C7" w:rsidRPr="00D14308" w:rsidRDefault="00BF14C7" w:rsidP="00BA0A7B">
            <w:pPr>
              <w:spacing w:after="0" w:line="276" w:lineRule="auto"/>
              <w:jc w:val="both"/>
              <w:rPr>
                <w:rFonts w:ascii="Book Antiqua" w:hAnsi="Book Antiqua"/>
              </w:rPr>
            </w:pPr>
            <w:r w:rsidRPr="00D14308">
              <w:rPr>
                <w:rFonts w:ascii="Book Antiqua" w:hAnsi="Book Antiqua"/>
              </w:rPr>
              <w:t>Porcentagem máxima de gordura de 5% (cinco por cento).</w:t>
            </w:r>
          </w:p>
          <w:p w:rsidR="00BF14C7" w:rsidRPr="00D14308" w:rsidRDefault="00BF14C7" w:rsidP="00BA0A7B">
            <w:pPr>
              <w:spacing w:after="0" w:line="276" w:lineRule="auto"/>
              <w:jc w:val="both"/>
              <w:rPr>
                <w:rFonts w:ascii="Book Antiqua" w:hAnsi="Book Antiqua"/>
              </w:rPr>
            </w:pPr>
            <w:r w:rsidRPr="00D14308">
              <w:rPr>
                <w:rFonts w:ascii="Book Antiqua" w:hAnsi="Book Antiqua"/>
              </w:rPr>
              <w:t>Embalagem plástica atóxica, resistente, transparente, devidamente vedada e rotulada.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Peso líquido de exatamente 1 kg por embalagem.</w:t>
            </w:r>
          </w:p>
          <w:p w:rsidR="00BF14C7" w:rsidRPr="00D14308" w:rsidRDefault="00BF14C7" w:rsidP="00BA0A7B">
            <w:pPr>
              <w:spacing w:after="0" w:line="276" w:lineRule="auto"/>
              <w:jc w:val="both"/>
              <w:rPr>
                <w:rFonts w:ascii="Book Antiqua" w:hAnsi="Book Antiqua"/>
              </w:rPr>
            </w:pPr>
            <w:r w:rsidRPr="00D14308">
              <w:rPr>
                <w:rFonts w:ascii="Book Antiqua" w:hAnsi="Book Antiqua"/>
              </w:rPr>
              <w:t>Transportado e conservado à temperatura entre -12º C e -18º C.</w:t>
            </w:r>
          </w:p>
          <w:p w:rsidR="00BF14C7" w:rsidRPr="00D14308" w:rsidRDefault="00BF14C7" w:rsidP="00BA0A7B">
            <w:pPr>
              <w:spacing w:after="0" w:line="276" w:lineRule="auto"/>
              <w:jc w:val="both"/>
              <w:rPr>
                <w:rFonts w:ascii="Book Antiqua" w:hAnsi="Book Antiqua"/>
              </w:rPr>
            </w:pPr>
            <w:r w:rsidRPr="00D14308">
              <w:rPr>
                <w:rFonts w:ascii="Book Antiqua" w:hAnsi="Book Antiqua"/>
              </w:rPr>
              <w:t>Não será permitido produto com sinais de descongelamento, formação excessiva de cristais de gelo, embalagem violada ou avariada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Rotulagem contendo identificação do lote, data de fabricação e prazo de validade.</w:t>
            </w:r>
          </w:p>
          <w:p w:rsidR="00BF14C7" w:rsidRPr="00D14308" w:rsidRDefault="00BF14C7" w:rsidP="00BA0A7B">
            <w:pPr>
              <w:spacing w:after="0" w:line="276" w:lineRule="auto"/>
              <w:jc w:val="both"/>
              <w:rPr>
                <w:rFonts w:ascii="Book Antiqua" w:hAnsi="Book Antiqua"/>
              </w:rPr>
            </w:pPr>
            <w:r w:rsidRPr="00D14308">
              <w:rPr>
                <w:rFonts w:ascii="Book Antiqua" w:hAnsi="Book Antiqua"/>
              </w:rPr>
              <w:t>Produto obrigatoriamente registrado no SIF, SISBI-POA, SIE ou SIM.</w:t>
            </w:r>
          </w:p>
          <w:p w:rsidR="00BF14C7" w:rsidRPr="00D14308" w:rsidRDefault="00BF14C7" w:rsidP="00BA0A7B">
            <w:pPr>
              <w:spacing w:after="0" w:line="276" w:lineRule="auto"/>
              <w:jc w:val="both"/>
              <w:rPr>
                <w:rFonts w:ascii="Book Antiqua" w:hAnsi="Book Antiqua"/>
              </w:rPr>
            </w:pPr>
            <w:r w:rsidRPr="00D14308">
              <w:rPr>
                <w:rFonts w:ascii="Book Antiqua" w:hAnsi="Book Antiqua"/>
              </w:rPr>
              <w:t>Validade mínima de 6 (seis) meses no ato da entrega.</w:t>
            </w:r>
          </w:p>
          <w:p w:rsidR="00BF14C7" w:rsidRPr="00D14308" w:rsidRDefault="00BF14C7" w:rsidP="00BA0A7B">
            <w:pPr>
              <w:spacing w:after="0" w:line="276" w:lineRule="auto"/>
              <w:ind w:left="284"/>
              <w:jc w:val="both"/>
              <w:rPr>
                <w:rFonts w:ascii="Book Antiqua" w:hAnsi="Book Antiqua"/>
                <w:color w:val="333333"/>
                <w:shd w:val="clear" w:color="auto" w:fill="FFFFFF"/>
              </w:rPr>
            </w:pP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jc w:val="center"/>
              <w:rPr>
                <w:rFonts w:ascii="Book Antiqua" w:hAnsi="Book Antiqua"/>
                <w:sz w:val="16"/>
                <w:szCs w:val="16"/>
              </w:rPr>
            </w:pPr>
            <w:r w:rsidRPr="00D14308">
              <w:rPr>
                <w:rFonts w:ascii="Book Antiqua" w:hAnsi="Book Antiqua"/>
                <w:sz w:val="16"/>
                <w:szCs w:val="16"/>
              </w:rPr>
              <w:t>17,29</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jc w:val="center"/>
              <w:rPr>
                <w:rFonts w:ascii="Book Antiqua" w:hAnsi="Book Antiqua"/>
                <w:sz w:val="16"/>
                <w:szCs w:val="16"/>
              </w:rPr>
            </w:pPr>
            <w:r w:rsidRPr="00D14308">
              <w:rPr>
                <w:rFonts w:ascii="Book Antiqua" w:hAnsi="Book Antiqua"/>
                <w:sz w:val="16"/>
                <w:szCs w:val="16"/>
              </w:rPr>
              <w:t>78.323,70</w:t>
            </w:r>
          </w:p>
        </w:tc>
      </w:tr>
      <w:tr w:rsidR="00BF14C7" w:rsidRPr="00D14308" w:rsidTr="0062526B">
        <w:trPr>
          <w:trHeight w:val="1012"/>
        </w:trPr>
        <w:tc>
          <w:tcPr>
            <w:tcW w:w="0" w:type="auto"/>
            <w:tcBorders>
              <w:top w:val="nil"/>
              <w:left w:val="single" w:sz="4" w:space="0" w:color="auto"/>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ind w:left="284"/>
              <w:rPr>
                <w:rFonts w:ascii="Book Antiqua" w:hAnsi="Book Antiqua"/>
                <w:color w:val="000000"/>
                <w:sz w:val="16"/>
                <w:szCs w:val="16"/>
              </w:rPr>
            </w:pPr>
            <w:r w:rsidRPr="00D14308">
              <w:rPr>
                <w:rFonts w:ascii="Book Antiqua" w:hAnsi="Book Antiqua"/>
                <w:color w:val="000000"/>
                <w:sz w:val="16"/>
                <w:szCs w:val="16"/>
              </w:rPr>
              <w:t>5</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62526B" w:rsidP="00BA0A7B">
            <w:pPr>
              <w:spacing w:after="0" w:line="276" w:lineRule="auto"/>
              <w:jc w:val="center"/>
              <w:rPr>
                <w:rFonts w:ascii="Book Antiqua" w:hAnsi="Book Antiqua"/>
                <w:sz w:val="16"/>
                <w:szCs w:val="16"/>
              </w:rPr>
            </w:pPr>
            <w:r w:rsidRPr="00D14308">
              <w:rPr>
                <w:rFonts w:ascii="Book Antiqua" w:hAnsi="Book Antiqua"/>
                <w:color w:val="000000"/>
                <w:sz w:val="16"/>
                <w:szCs w:val="16"/>
              </w:rPr>
              <w:t>500</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62526B" w:rsidP="00BA0A7B">
            <w:pPr>
              <w:spacing w:after="0" w:line="276" w:lineRule="auto"/>
              <w:ind w:left="284"/>
              <w:rPr>
                <w:rFonts w:ascii="Book Antiqua" w:hAnsi="Book Antiqua"/>
                <w:color w:val="000000"/>
                <w:sz w:val="16"/>
                <w:szCs w:val="16"/>
              </w:rPr>
            </w:pPr>
            <w:r w:rsidRPr="00D14308">
              <w:rPr>
                <w:rFonts w:ascii="Book Antiqua" w:hAnsi="Book Antiqua"/>
                <w:color w:val="000000"/>
                <w:sz w:val="16"/>
                <w:szCs w:val="16"/>
              </w:rPr>
              <w:t>KG</w:t>
            </w:r>
          </w:p>
        </w:tc>
        <w:tc>
          <w:tcPr>
            <w:tcW w:w="0" w:type="auto"/>
            <w:tcBorders>
              <w:top w:val="nil"/>
              <w:left w:val="nil"/>
              <w:bottom w:val="single" w:sz="4" w:space="0" w:color="auto"/>
              <w:right w:val="single" w:sz="4" w:space="0" w:color="auto"/>
            </w:tcBorders>
            <w:shd w:val="clear" w:color="auto" w:fill="auto"/>
            <w:vAlign w:val="center"/>
          </w:tcPr>
          <w:p w:rsidR="00BF14C7" w:rsidRPr="00D14308" w:rsidRDefault="00BF14C7" w:rsidP="00BA0A7B">
            <w:pPr>
              <w:spacing w:after="0" w:line="276" w:lineRule="auto"/>
              <w:jc w:val="both"/>
              <w:rPr>
                <w:rFonts w:ascii="Book Antiqua" w:hAnsi="Book Antiqua"/>
                <w:b/>
              </w:rPr>
            </w:pPr>
            <w:r w:rsidRPr="00D14308">
              <w:rPr>
                <w:rFonts w:ascii="Book Antiqua" w:hAnsi="Book Antiqua"/>
                <w:b/>
              </w:rPr>
              <w:t xml:space="preserve">5 - Frango – Coxinha da Asa (Drumet), </w:t>
            </w:r>
            <w:r w:rsidR="0062526B" w:rsidRPr="00D14308">
              <w:rPr>
                <w:rFonts w:ascii="Book Antiqua" w:hAnsi="Book Antiqua"/>
                <w:b/>
              </w:rPr>
              <w:t>congelada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Cortes correspondentes à coxinha da asa (drumet), provenientes de aves sadias.</w:t>
            </w:r>
          </w:p>
          <w:p w:rsidR="00BF14C7" w:rsidRPr="00D14308" w:rsidRDefault="00BF14C7" w:rsidP="00BA0A7B">
            <w:pPr>
              <w:spacing w:after="0" w:line="276" w:lineRule="auto"/>
              <w:jc w:val="both"/>
              <w:rPr>
                <w:rFonts w:ascii="Book Antiqua" w:hAnsi="Book Antiqua"/>
              </w:rPr>
            </w:pPr>
            <w:r w:rsidRPr="00D14308">
              <w:rPr>
                <w:rFonts w:ascii="Book Antiqua" w:hAnsi="Book Antiqua"/>
              </w:rPr>
              <w:t>Limpo, sem presença de penas, penugens, resíduos de vísceras, manchas ou excesso de gordura.</w:t>
            </w:r>
          </w:p>
          <w:p w:rsidR="00BF14C7" w:rsidRPr="00D14308" w:rsidRDefault="00BF14C7" w:rsidP="00BA0A7B">
            <w:pPr>
              <w:spacing w:after="0" w:line="276" w:lineRule="auto"/>
              <w:jc w:val="both"/>
              <w:rPr>
                <w:rFonts w:ascii="Book Antiqua" w:hAnsi="Book Antiqua"/>
              </w:rPr>
            </w:pPr>
            <w:r w:rsidRPr="00D14308">
              <w:rPr>
                <w:rFonts w:ascii="Book Antiqua" w:hAnsi="Book Antiqua"/>
              </w:rPr>
              <w:t>Características sensoriais próprias (cor, odor e textura típicos da espécie).</w:t>
            </w:r>
          </w:p>
          <w:p w:rsidR="00BF14C7" w:rsidRPr="00D14308" w:rsidRDefault="00BF14C7" w:rsidP="00BA0A7B">
            <w:pPr>
              <w:spacing w:after="0" w:line="276" w:lineRule="auto"/>
              <w:jc w:val="both"/>
              <w:rPr>
                <w:rFonts w:ascii="Book Antiqua" w:hAnsi="Book Antiqua"/>
              </w:rPr>
            </w:pPr>
            <w:r w:rsidRPr="00D14308">
              <w:rPr>
                <w:rFonts w:ascii="Book Antiqua" w:hAnsi="Book Antiqua"/>
              </w:rPr>
              <w:t>Embalagem plástica atóxica, resistente, transparente, devidamente vedada e rotulada.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Peso líquido de exatamente 1 kg por embalagem.</w:t>
            </w:r>
          </w:p>
          <w:p w:rsidR="00BF14C7" w:rsidRPr="00D14308" w:rsidRDefault="00BF14C7" w:rsidP="00BA0A7B">
            <w:pPr>
              <w:spacing w:after="0" w:line="276" w:lineRule="auto"/>
              <w:jc w:val="both"/>
              <w:rPr>
                <w:rFonts w:ascii="Book Antiqua" w:hAnsi="Book Antiqua"/>
              </w:rPr>
            </w:pPr>
            <w:r w:rsidRPr="00D14308">
              <w:rPr>
                <w:rFonts w:ascii="Book Antiqua" w:hAnsi="Book Antiqua"/>
              </w:rPr>
              <w:t xml:space="preserve">Transportado e conservado à temperatura entre -12º C e -18º C. </w:t>
            </w:r>
          </w:p>
          <w:p w:rsidR="00BF14C7" w:rsidRPr="00D14308" w:rsidRDefault="00BF14C7" w:rsidP="00BA0A7B">
            <w:pPr>
              <w:spacing w:after="0" w:line="276" w:lineRule="auto"/>
              <w:jc w:val="both"/>
              <w:rPr>
                <w:rFonts w:ascii="Book Antiqua" w:hAnsi="Book Antiqua"/>
              </w:rPr>
            </w:pPr>
            <w:r w:rsidRPr="00D14308">
              <w:rPr>
                <w:rFonts w:ascii="Book Antiqua" w:hAnsi="Book Antiqua"/>
              </w:rPr>
              <w:t>Não será permitido produto com sinais de descongelamento, formação excessiva de cristais de gelo, embalagem violada ou avariada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Rotulagem contendo identificação do lote, data de fabricação e prazo de validade.</w:t>
            </w:r>
          </w:p>
          <w:p w:rsidR="00BF14C7" w:rsidRPr="00D14308" w:rsidRDefault="00BF14C7" w:rsidP="00BA0A7B">
            <w:pPr>
              <w:spacing w:after="0" w:line="276" w:lineRule="auto"/>
              <w:jc w:val="both"/>
              <w:rPr>
                <w:rFonts w:ascii="Book Antiqua" w:hAnsi="Book Antiqua"/>
              </w:rPr>
            </w:pPr>
            <w:r w:rsidRPr="00D14308">
              <w:rPr>
                <w:rFonts w:ascii="Book Antiqua" w:hAnsi="Book Antiqua"/>
              </w:rPr>
              <w:t>Produto obrigatoriamente registrado no SIF, SISBI-POA, SIE ou SIM.</w:t>
            </w:r>
          </w:p>
          <w:p w:rsidR="00BF14C7" w:rsidRPr="00D14308" w:rsidRDefault="00BF14C7" w:rsidP="00B846E5">
            <w:pPr>
              <w:spacing w:after="0" w:line="276" w:lineRule="auto"/>
              <w:jc w:val="both"/>
              <w:rPr>
                <w:rFonts w:ascii="Book Antiqua" w:hAnsi="Book Antiqua"/>
              </w:rPr>
            </w:pPr>
            <w:r w:rsidRPr="00D14308">
              <w:rPr>
                <w:rFonts w:ascii="Book Antiqua" w:hAnsi="Book Antiqua"/>
              </w:rPr>
              <w:t>Validade mínima de 6 (seis) meses no ato da entrega.</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jc w:val="center"/>
              <w:rPr>
                <w:rFonts w:ascii="Book Antiqua" w:hAnsi="Book Antiqua"/>
                <w:sz w:val="16"/>
                <w:szCs w:val="16"/>
              </w:rPr>
            </w:pPr>
            <w:r w:rsidRPr="00D14308">
              <w:rPr>
                <w:rFonts w:ascii="Book Antiqua" w:hAnsi="Book Antiqua"/>
                <w:sz w:val="16"/>
                <w:szCs w:val="16"/>
              </w:rPr>
              <w:t>15,32</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jc w:val="center"/>
              <w:rPr>
                <w:rFonts w:ascii="Book Antiqua" w:hAnsi="Book Antiqua"/>
                <w:sz w:val="16"/>
                <w:szCs w:val="16"/>
              </w:rPr>
            </w:pPr>
            <w:r w:rsidRPr="00D14308">
              <w:rPr>
                <w:rFonts w:ascii="Book Antiqua" w:hAnsi="Book Antiqua"/>
                <w:sz w:val="16"/>
                <w:szCs w:val="16"/>
              </w:rPr>
              <w:t>7.660,00</w:t>
            </w:r>
          </w:p>
        </w:tc>
      </w:tr>
      <w:tr w:rsidR="00BF14C7" w:rsidRPr="00D14308" w:rsidTr="00BF14C7">
        <w:trPr>
          <w:trHeight w:val="2130"/>
        </w:trPr>
        <w:tc>
          <w:tcPr>
            <w:tcW w:w="0" w:type="auto"/>
            <w:tcBorders>
              <w:top w:val="nil"/>
              <w:left w:val="single" w:sz="4" w:space="0" w:color="auto"/>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ind w:left="284"/>
              <w:rPr>
                <w:rFonts w:ascii="Book Antiqua" w:hAnsi="Book Antiqua"/>
                <w:color w:val="000000"/>
                <w:sz w:val="16"/>
                <w:szCs w:val="16"/>
              </w:rPr>
            </w:pPr>
            <w:r w:rsidRPr="00D14308">
              <w:rPr>
                <w:rFonts w:ascii="Book Antiqua" w:hAnsi="Book Antiqua"/>
                <w:color w:val="000000"/>
                <w:sz w:val="16"/>
                <w:szCs w:val="16"/>
              </w:rPr>
              <w:lastRenderedPageBreak/>
              <w:t>6</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62526B" w:rsidP="00BA0A7B">
            <w:pPr>
              <w:spacing w:after="0" w:line="276" w:lineRule="auto"/>
              <w:jc w:val="center"/>
              <w:rPr>
                <w:rFonts w:ascii="Book Antiqua" w:hAnsi="Book Antiqua"/>
                <w:sz w:val="16"/>
                <w:szCs w:val="16"/>
              </w:rPr>
            </w:pPr>
            <w:r w:rsidRPr="00D14308">
              <w:rPr>
                <w:rFonts w:ascii="Book Antiqua" w:hAnsi="Book Antiqua"/>
                <w:sz w:val="16"/>
                <w:szCs w:val="16"/>
              </w:rPr>
              <w:t>500</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62526B" w:rsidP="00BA0A7B">
            <w:pPr>
              <w:spacing w:after="0" w:line="276" w:lineRule="auto"/>
              <w:ind w:left="284"/>
              <w:rPr>
                <w:rFonts w:ascii="Book Antiqua" w:hAnsi="Book Antiqua"/>
                <w:color w:val="000000"/>
                <w:sz w:val="16"/>
                <w:szCs w:val="16"/>
              </w:rPr>
            </w:pPr>
            <w:r w:rsidRPr="00D14308">
              <w:rPr>
                <w:rFonts w:ascii="Book Antiqua" w:hAnsi="Book Antiqua"/>
                <w:color w:val="000000"/>
                <w:sz w:val="16"/>
                <w:szCs w:val="16"/>
              </w:rPr>
              <w:t>KG</w:t>
            </w:r>
          </w:p>
        </w:tc>
        <w:tc>
          <w:tcPr>
            <w:tcW w:w="0" w:type="auto"/>
            <w:tcBorders>
              <w:top w:val="nil"/>
              <w:left w:val="nil"/>
              <w:bottom w:val="single" w:sz="4" w:space="0" w:color="auto"/>
              <w:right w:val="single" w:sz="4" w:space="0" w:color="auto"/>
            </w:tcBorders>
            <w:shd w:val="clear" w:color="auto" w:fill="auto"/>
            <w:vAlign w:val="center"/>
          </w:tcPr>
          <w:p w:rsidR="00BF14C7" w:rsidRPr="00D14308" w:rsidRDefault="00BF14C7" w:rsidP="00BA0A7B">
            <w:pPr>
              <w:spacing w:after="0" w:line="276" w:lineRule="auto"/>
              <w:jc w:val="both"/>
              <w:rPr>
                <w:rFonts w:ascii="Book Antiqua" w:hAnsi="Book Antiqua"/>
                <w:b/>
              </w:rPr>
            </w:pPr>
            <w:r w:rsidRPr="00D14308">
              <w:rPr>
                <w:rFonts w:ascii="Book Antiqua" w:hAnsi="Book Antiqua"/>
                <w:b/>
              </w:rPr>
              <w:t xml:space="preserve">6 - Frango (a Passarinho), </w:t>
            </w:r>
            <w:r w:rsidR="0062526B" w:rsidRPr="00D14308">
              <w:rPr>
                <w:rFonts w:ascii="Book Antiqua" w:hAnsi="Book Antiqua"/>
                <w:b/>
              </w:rPr>
              <w:t>congelado</w:t>
            </w:r>
          </w:p>
          <w:p w:rsidR="00BF14C7" w:rsidRPr="00D14308" w:rsidRDefault="00BF14C7" w:rsidP="00BA0A7B">
            <w:pPr>
              <w:spacing w:after="0" w:line="276" w:lineRule="auto"/>
              <w:jc w:val="both"/>
              <w:rPr>
                <w:rFonts w:ascii="Book Antiqua" w:hAnsi="Book Antiqua"/>
              </w:rPr>
            </w:pPr>
            <w:r w:rsidRPr="00D14308">
              <w:rPr>
                <w:rFonts w:ascii="Book Antiqua" w:hAnsi="Book Antiqua"/>
              </w:rPr>
              <w:t>Composto por cortes de peito, coxa, sobrecoxa, dorso e asas em pedaços pequenos.</w:t>
            </w:r>
          </w:p>
          <w:p w:rsidR="00BF14C7" w:rsidRPr="00D14308" w:rsidRDefault="00BF14C7" w:rsidP="00BA0A7B">
            <w:pPr>
              <w:spacing w:after="0" w:line="276" w:lineRule="auto"/>
              <w:jc w:val="both"/>
              <w:rPr>
                <w:rFonts w:ascii="Book Antiqua" w:hAnsi="Book Antiqua"/>
              </w:rPr>
            </w:pPr>
            <w:r w:rsidRPr="00D14308">
              <w:rPr>
                <w:rFonts w:ascii="Book Antiqua" w:hAnsi="Book Antiqua"/>
              </w:rPr>
              <w:t>Proveniente de aves sadias e abatidas sob inspeção oficial.</w:t>
            </w:r>
          </w:p>
          <w:p w:rsidR="00BF14C7" w:rsidRPr="00D14308" w:rsidRDefault="00BF14C7" w:rsidP="00BA0A7B">
            <w:pPr>
              <w:spacing w:after="0" w:line="276" w:lineRule="auto"/>
              <w:jc w:val="both"/>
              <w:rPr>
                <w:rFonts w:ascii="Book Antiqua" w:hAnsi="Book Antiqua"/>
              </w:rPr>
            </w:pPr>
            <w:r w:rsidRPr="00D14308">
              <w:rPr>
                <w:rFonts w:ascii="Book Antiqua" w:hAnsi="Book Antiqua"/>
              </w:rPr>
              <w:t>Limpo, sem presença de penas, resíduos de vísceras, sujidades ou excesso de gordura.</w:t>
            </w:r>
          </w:p>
          <w:p w:rsidR="00BF14C7" w:rsidRPr="00D14308" w:rsidRDefault="00BF14C7" w:rsidP="00BA0A7B">
            <w:pPr>
              <w:spacing w:after="0" w:line="276" w:lineRule="auto"/>
              <w:jc w:val="both"/>
              <w:rPr>
                <w:rFonts w:ascii="Book Antiqua" w:hAnsi="Book Antiqua"/>
              </w:rPr>
            </w:pPr>
            <w:r w:rsidRPr="00D14308">
              <w:rPr>
                <w:rFonts w:ascii="Book Antiqua" w:hAnsi="Book Antiqua"/>
              </w:rPr>
              <w:t>Características sensoriais próprias (cor, odor e textura típicos da espécie).</w:t>
            </w:r>
          </w:p>
          <w:p w:rsidR="00BF14C7" w:rsidRPr="00D14308" w:rsidRDefault="00BF14C7" w:rsidP="00BA0A7B">
            <w:pPr>
              <w:spacing w:after="0" w:line="276" w:lineRule="auto"/>
              <w:jc w:val="both"/>
              <w:rPr>
                <w:rFonts w:ascii="Book Antiqua" w:hAnsi="Book Antiqua"/>
              </w:rPr>
            </w:pPr>
            <w:r w:rsidRPr="00D14308">
              <w:rPr>
                <w:rFonts w:ascii="Book Antiqua" w:hAnsi="Book Antiqua"/>
              </w:rPr>
              <w:t>Embalagem plástica atóxica, resistente, transparente, devidamente vedada e rotulada.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Peso líquido entre 500 g e 1,8 kg por embalagem.</w:t>
            </w:r>
          </w:p>
          <w:p w:rsidR="00BF14C7" w:rsidRPr="00D14308" w:rsidRDefault="00BF14C7" w:rsidP="00BA0A7B">
            <w:pPr>
              <w:spacing w:after="0" w:line="276" w:lineRule="auto"/>
              <w:jc w:val="both"/>
              <w:rPr>
                <w:rFonts w:ascii="Book Antiqua" w:hAnsi="Book Antiqua"/>
              </w:rPr>
            </w:pPr>
            <w:r w:rsidRPr="00D14308">
              <w:rPr>
                <w:rFonts w:ascii="Book Antiqua" w:hAnsi="Book Antiqua"/>
              </w:rPr>
              <w:t>Transportado e conservado à temperatura entre -12º C e -18º C.</w:t>
            </w:r>
          </w:p>
          <w:p w:rsidR="00BF14C7" w:rsidRPr="00D14308" w:rsidRDefault="00BF14C7" w:rsidP="00BA0A7B">
            <w:pPr>
              <w:spacing w:after="0" w:line="276" w:lineRule="auto"/>
              <w:jc w:val="both"/>
              <w:rPr>
                <w:rFonts w:ascii="Book Antiqua" w:hAnsi="Book Antiqua"/>
              </w:rPr>
            </w:pPr>
            <w:r w:rsidRPr="00D14308">
              <w:rPr>
                <w:rFonts w:ascii="Book Antiqua" w:hAnsi="Book Antiqua"/>
              </w:rPr>
              <w:t>Não será permitido produto com sinais de descongelamento, formação excessiva de cristais de gelo, embalagem violada ou avariada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Rotulagem contendo identificação do lote, data de fabricação e prazo de validade.</w:t>
            </w:r>
          </w:p>
          <w:p w:rsidR="00BF14C7" w:rsidRPr="00D14308" w:rsidRDefault="00BF14C7" w:rsidP="00BA0A7B">
            <w:pPr>
              <w:spacing w:after="0" w:line="276" w:lineRule="auto"/>
              <w:jc w:val="both"/>
              <w:rPr>
                <w:rFonts w:ascii="Book Antiqua" w:hAnsi="Book Antiqua"/>
              </w:rPr>
            </w:pPr>
            <w:r w:rsidRPr="00D14308">
              <w:rPr>
                <w:rFonts w:ascii="Book Antiqua" w:hAnsi="Book Antiqua"/>
              </w:rPr>
              <w:t>Produto obrigatoriamente registrado no SIF, SISBI-POA, SIE ou SIM.</w:t>
            </w:r>
          </w:p>
          <w:p w:rsidR="00BF14C7" w:rsidRPr="00D14308" w:rsidRDefault="00BF14C7" w:rsidP="00BA0A7B">
            <w:pPr>
              <w:spacing w:after="0" w:line="276" w:lineRule="auto"/>
              <w:jc w:val="both"/>
              <w:rPr>
                <w:rFonts w:ascii="Book Antiqua" w:hAnsi="Book Antiqua"/>
              </w:rPr>
            </w:pPr>
            <w:r w:rsidRPr="00D14308">
              <w:rPr>
                <w:rFonts w:ascii="Book Antiqua" w:hAnsi="Book Antiqua"/>
              </w:rPr>
              <w:t>Validade mínima de 6 (seis) meses no ato da entrega.</w:t>
            </w:r>
          </w:p>
          <w:p w:rsidR="00BF14C7" w:rsidRPr="00D14308" w:rsidRDefault="00BF14C7" w:rsidP="00BA0A7B">
            <w:pPr>
              <w:spacing w:after="0" w:line="276" w:lineRule="auto"/>
              <w:ind w:left="284"/>
              <w:jc w:val="both"/>
              <w:rPr>
                <w:rFonts w:ascii="Book Antiqua" w:hAnsi="Book Antiqua"/>
                <w:color w:val="333333"/>
                <w:shd w:val="clear" w:color="auto" w:fill="FFFFFF"/>
              </w:rPr>
            </w:pP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jc w:val="center"/>
              <w:rPr>
                <w:rFonts w:ascii="Book Antiqua" w:hAnsi="Book Antiqua"/>
                <w:sz w:val="16"/>
                <w:szCs w:val="16"/>
              </w:rPr>
            </w:pPr>
            <w:r w:rsidRPr="00D14308">
              <w:rPr>
                <w:rFonts w:ascii="Book Antiqua" w:hAnsi="Book Antiqua"/>
                <w:sz w:val="16"/>
                <w:szCs w:val="16"/>
              </w:rPr>
              <w:t>14,06</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jc w:val="center"/>
              <w:rPr>
                <w:rFonts w:ascii="Book Antiqua" w:hAnsi="Book Antiqua"/>
                <w:sz w:val="16"/>
                <w:szCs w:val="16"/>
              </w:rPr>
            </w:pPr>
            <w:r w:rsidRPr="00D14308">
              <w:rPr>
                <w:rFonts w:ascii="Book Antiqua" w:hAnsi="Book Antiqua"/>
                <w:sz w:val="16"/>
                <w:szCs w:val="16"/>
              </w:rPr>
              <w:t>7.030,00</w:t>
            </w:r>
          </w:p>
        </w:tc>
      </w:tr>
      <w:tr w:rsidR="00BF14C7" w:rsidRPr="00D14308" w:rsidTr="00B846E5">
        <w:trPr>
          <w:trHeight w:val="303"/>
        </w:trPr>
        <w:tc>
          <w:tcPr>
            <w:tcW w:w="0" w:type="auto"/>
            <w:tcBorders>
              <w:top w:val="nil"/>
              <w:left w:val="single" w:sz="4" w:space="0" w:color="auto"/>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ind w:left="284"/>
              <w:rPr>
                <w:rFonts w:ascii="Book Antiqua" w:hAnsi="Book Antiqua"/>
                <w:color w:val="000000"/>
                <w:sz w:val="16"/>
                <w:szCs w:val="16"/>
              </w:rPr>
            </w:pPr>
            <w:r w:rsidRPr="00D14308">
              <w:rPr>
                <w:rFonts w:ascii="Book Antiqua" w:hAnsi="Book Antiqua"/>
                <w:color w:val="000000"/>
                <w:sz w:val="16"/>
                <w:szCs w:val="16"/>
              </w:rPr>
              <w:t>7</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62526B" w:rsidP="00BA0A7B">
            <w:pPr>
              <w:spacing w:after="0" w:line="276" w:lineRule="auto"/>
              <w:jc w:val="center"/>
              <w:rPr>
                <w:rFonts w:ascii="Book Antiqua" w:hAnsi="Book Antiqua"/>
                <w:sz w:val="16"/>
                <w:szCs w:val="16"/>
              </w:rPr>
            </w:pPr>
            <w:r w:rsidRPr="00D14308">
              <w:rPr>
                <w:rFonts w:ascii="Book Antiqua" w:hAnsi="Book Antiqua"/>
                <w:sz w:val="16"/>
                <w:szCs w:val="16"/>
              </w:rPr>
              <w:t>500</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62526B" w:rsidP="00BA0A7B">
            <w:pPr>
              <w:spacing w:after="0" w:line="276" w:lineRule="auto"/>
              <w:ind w:left="284"/>
              <w:rPr>
                <w:rFonts w:ascii="Book Antiqua" w:hAnsi="Book Antiqua"/>
                <w:color w:val="000000"/>
                <w:sz w:val="16"/>
                <w:szCs w:val="16"/>
              </w:rPr>
            </w:pPr>
            <w:r w:rsidRPr="00D14308">
              <w:rPr>
                <w:rFonts w:ascii="Book Antiqua" w:hAnsi="Book Antiqua"/>
                <w:color w:val="000000"/>
                <w:sz w:val="16"/>
                <w:szCs w:val="16"/>
              </w:rPr>
              <w:t>KG</w:t>
            </w:r>
          </w:p>
        </w:tc>
        <w:tc>
          <w:tcPr>
            <w:tcW w:w="0" w:type="auto"/>
            <w:tcBorders>
              <w:top w:val="nil"/>
              <w:left w:val="nil"/>
              <w:bottom w:val="single" w:sz="4" w:space="0" w:color="auto"/>
              <w:right w:val="single" w:sz="4" w:space="0" w:color="auto"/>
            </w:tcBorders>
            <w:shd w:val="clear" w:color="auto" w:fill="auto"/>
            <w:vAlign w:val="center"/>
          </w:tcPr>
          <w:p w:rsidR="00BF14C7" w:rsidRPr="00D14308" w:rsidRDefault="00BF14C7" w:rsidP="00BA0A7B">
            <w:pPr>
              <w:spacing w:after="0" w:line="276" w:lineRule="auto"/>
              <w:jc w:val="both"/>
              <w:rPr>
                <w:rFonts w:ascii="Book Antiqua" w:hAnsi="Book Antiqua"/>
                <w:b/>
              </w:rPr>
            </w:pPr>
            <w:r w:rsidRPr="00D14308">
              <w:rPr>
                <w:rFonts w:ascii="Book Antiqua" w:hAnsi="Book Antiqua"/>
                <w:b/>
              </w:rPr>
              <w:t xml:space="preserve">7 - Músculo Bovino, em Cubos, </w:t>
            </w:r>
            <w:r w:rsidR="0062526B" w:rsidRPr="00D14308">
              <w:rPr>
                <w:rFonts w:ascii="Book Antiqua" w:hAnsi="Book Antiqua"/>
                <w:b/>
              </w:rPr>
              <w:t>congelado</w:t>
            </w:r>
          </w:p>
          <w:p w:rsidR="00BF14C7" w:rsidRPr="00D14308" w:rsidRDefault="00BF14C7" w:rsidP="00BA0A7B">
            <w:pPr>
              <w:spacing w:after="0" w:line="276" w:lineRule="auto"/>
              <w:jc w:val="both"/>
              <w:rPr>
                <w:rFonts w:ascii="Book Antiqua" w:hAnsi="Book Antiqua"/>
              </w:rPr>
            </w:pPr>
            <w:r w:rsidRPr="00D14308">
              <w:rPr>
                <w:rFonts w:ascii="Book Antiqua" w:hAnsi="Book Antiqua"/>
              </w:rPr>
              <w:t>Carne bovina tipo músculo, proveniente de animais sadios.</w:t>
            </w:r>
          </w:p>
          <w:p w:rsidR="00BF14C7" w:rsidRPr="00D14308" w:rsidRDefault="00BF14C7" w:rsidP="00BA0A7B">
            <w:pPr>
              <w:spacing w:after="0" w:line="276" w:lineRule="auto"/>
              <w:jc w:val="both"/>
              <w:rPr>
                <w:rFonts w:ascii="Book Antiqua" w:hAnsi="Book Antiqua"/>
              </w:rPr>
            </w:pPr>
            <w:r w:rsidRPr="00D14308">
              <w:rPr>
                <w:rFonts w:ascii="Book Antiqua" w:hAnsi="Book Antiqua"/>
              </w:rPr>
              <w:t>Apresentada em cortes formato cubo com tamanho de até 3 cm.</w:t>
            </w:r>
          </w:p>
          <w:p w:rsidR="00BF14C7" w:rsidRPr="00D14308" w:rsidRDefault="00BF14C7" w:rsidP="00BA0A7B">
            <w:pPr>
              <w:spacing w:after="0" w:line="276" w:lineRule="auto"/>
              <w:jc w:val="both"/>
              <w:rPr>
                <w:rFonts w:ascii="Book Antiqua" w:hAnsi="Book Antiqua"/>
              </w:rPr>
            </w:pPr>
            <w:r w:rsidRPr="00D14308">
              <w:rPr>
                <w:rFonts w:ascii="Book Antiqua" w:hAnsi="Book Antiqua"/>
              </w:rPr>
              <w:t xml:space="preserve">Limpa, sem excesso de nervos e tecido conjuntivo, sem sebo e sem sujidades. </w:t>
            </w:r>
          </w:p>
          <w:p w:rsidR="00BF14C7" w:rsidRPr="00D14308" w:rsidRDefault="00BF14C7" w:rsidP="00BA0A7B">
            <w:pPr>
              <w:spacing w:after="0" w:line="276" w:lineRule="auto"/>
              <w:jc w:val="both"/>
              <w:rPr>
                <w:rFonts w:ascii="Book Antiqua" w:hAnsi="Book Antiqua"/>
              </w:rPr>
            </w:pPr>
            <w:r w:rsidRPr="00D14308">
              <w:rPr>
                <w:rFonts w:ascii="Book Antiqua" w:hAnsi="Book Antiqua"/>
              </w:rPr>
              <w:t>Porcentagem máxima de gordura de 15% (quinze por cento).</w:t>
            </w:r>
          </w:p>
          <w:p w:rsidR="00BF14C7" w:rsidRPr="00D14308" w:rsidRDefault="00BF14C7" w:rsidP="00BA0A7B">
            <w:pPr>
              <w:spacing w:after="0" w:line="276" w:lineRule="auto"/>
              <w:jc w:val="both"/>
              <w:rPr>
                <w:rFonts w:ascii="Book Antiqua" w:hAnsi="Book Antiqua"/>
              </w:rPr>
            </w:pPr>
            <w:r w:rsidRPr="00D14308">
              <w:rPr>
                <w:rFonts w:ascii="Book Antiqua" w:hAnsi="Book Antiqua"/>
              </w:rPr>
              <w:t>Características sensoriais próprias (cor, odor e textura típicos da espécie).</w:t>
            </w:r>
          </w:p>
          <w:p w:rsidR="00BF14C7" w:rsidRPr="00D14308" w:rsidRDefault="00BF14C7" w:rsidP="00BA0A7B">
            <w:pPr>
              <w:spacing w:after="0" w:line="276" w:lineRule="auto"/>
              <w:jc w:val="both"/>
              <w:rPr>
                <w:rFonts w:ascii="Book Antiqua" w:hAnsi="Book Antiqua"/>
              </w:rPr>
            </w:pPr>
            <w:r w:rsidRPr="00D14308">
              <w:rPr>
                <w:rFonts w:ascii="Book Antiqua" w:hAnsi="Book Antiqua"/>
              </w:rPr>
              <w:t>Embalagem plástica atóxica, resistente, transparente, devidamente vedada e rotulada.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Peso líquido de até 1 kg por embalagem.</w:t>
            </w:r>
          </w:p>
          <w:p w:rsidR="00BF14C7" w:rsidRPr="00D14308" w:rsidRDefault="00BF14C7" w:rsidP="00BA0A7B">
            <w:pPr>
              <w:spacing w:after="0" w:line="276" w:lineRule="auto"/>
              <w:jc w:val="both"/>
              <w:rPr>
                <w:rFonts w:ascii="Book Antiqua" w:hAnsi="Book Antiqua"/>
              </w:rPr>
            </w:pPr>
            <w:r w:rsidRPr="00D14308">
              <w:rPr>
                <w:rFonts w:ascii="Book Antiqua" w:hAnsi="Book Antiqua"/>
              </w:rPr>
              <w:t xml:space="preserve">Transportado e conservado à temperatura entre -12º C e -18º C. </w:t>
            </w:r>
          </w:p>
          <w:p w:rsidR="00BF14C7" w:rsidRPr="00D14308" w:rsidRDefault="00BF14C7" w:rsidP="00BA0A7B">
            <w:pPr>
              <w:spacing w:after="0" w:line="276" w:lineRule="auto"/>
              <w:jc w:val="both"/>
              <w:rPr>
                <w:rFonts w:ascii="Book Antiqua" w:hAnsi="Book Antiqua"/>
              </w:rPr>
            </w:pPr>
            <w:r w:rsidRPr="00D14308">
              <w:rPr>
                <w:rFonts w:ascii="Book Antiqua" w:hAnsi="Book Antiqua"/>
              </w:rPr>
              <w:t xml:space="preserve">Rotulagem contendo identificação do lote, data de abate, data de fabricação e validade. </w:t>
            </w:r>
          </w:p>
          <w:p w:rsidR="00BF14C7" w:rsidRPr="00D14308" w:rsidRDefault="00BF14C7" w:rsidP="00BA0A7B">
            <w:pPr>
              <w:spacing w:after="0" w:line="276" w:lineRule="auto"/>
              <w:jc w:val="both"/>
              <w:rPr>
                <w:rFonts w:ascii="Book Antiqua" w:hAnsi="Book Antiqua"/>
              </w:rPr>
            </w:pPr>
            <w:r w:rsidRPr="00D14308">
              <w:rPr>
                <w:rFonts w:ascii="Book Antiqua" w:hAnsi="Book Antiqua"/>
              </w:rPr>
              <w:t>Não será permitido produto com sinais de descongelamento, formação excessiva de cristais de gelo, embalagem violada ou avariada</w:t>
            </w:r>
          </w:p>
          <w:p w:rsidR="00BF14C7" w:rsidRPr="00D14308" w:rsidRDefault="00BF14C7" w:rsidP="00BA0A7B">
            <w:pPr>
              <w:spacing w:after="0" w:line="276" w:lineRule="auto"/>
              <w:jc w:val="both"/>
              <w:rPr>
                <w:rFonts w:ascii="Book Antiqua" w:hAnsi="Book Antiqua"/>
              </w:rPr>
            </w:pPr>
            <w:r w:rsidRPr="00D14308">
              <w:rPr>
                <w:rFonts w:ascii="Book Antiqua" w:hAnsi="Book Antiqua"/>
              </w:rPr>
              <w:t xml:space="preserve">Produto obrigatoriamente registrado no SIF, SISBI-POA, SIE ou SIM. </w:t>
            </w:r>
          </w:p>
          <w:p w:rsidR="00BF14C7" w:rsidRPr="00D14308" w:rsidRDefault="00BF14C7" w:rsidP="00BA0A7B">
            <w:pPr>
              <w:spacing w:after="0" w:line="276" w:lineRule="auto"/>
              <w:jc w:val="both"/>
              <w:rPr>
                <w:rFonts w:ascii="Book Antiqua" w:hAnsi="Book Antiqua"/>
              </w:rPr>
            </w:pPr>
            <w:r w:rsidRPr="00D14308">
              <w:rPr>
                <w:rFonts w:ascii="Book Antiqua" w:hAnsi="Book Antiqua"/>
              </w:rPr>
              <w:t xml:space="preserve">Validade mínima de 6 (seis) meses no ato da </w:t>
            </w:r>
            <w:r w:rsidRPr="00D14308">
              <w:rPr>
                <w:rFonts w:ascii="Book Antiqua" w:hAnsi="Book Antiqua"/>
              </w:rPr>
              <w:lastRenderedPageBreak/>
              <w:t>entrega.</w:t>
            </w:r>
          </w:p>
          <w:p w:rsidR="00BF14C7" w:rsidRPr="00D14308" w:rsidRDefault="00BF14C7" w:rsidP="00BA0A7B">
            <w:pPr>
              <w:spacing w:after="0" w:line="276" w:lineRule="auto"/>
              <w:ind w:left="284"/>
              <w:jc w:val="both"/>
              <w:rPr>
                <w:rFonts w:ascii="Book Antiqua" w:hAnsi="Book Antiqua"/>
                <w:color w:val="333333"/>
                <w:shd w:val="clear" w:color="auto" w:fill="FFFFFF"/>
              </w:rPr>
            </w:pP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jc w:val="center"/>
              <w:rPr>
                <w:rFonts w:ascii="Book Antiqua" w:hAnsi="Book Antiqua"/>
                <w:sz w:val="16"/>
                <w:szCs w:val="16"/>
              </w:rPr>
            </w:pPr>
            <w:r w:rsidRPr="00D14308">
              <w:rPr>
                <w:rFonts w:ascii="Book Antiqua" w:hAnsi="Book Antiqua"/>
                <w:sz w:val="16"/>
                <w:szCs w:val="16"/>
              </w:rPr>
              <w:lastRenderedPageBreak/>
              <w:t>38,22</w:t>
            </w:r>
          </w:p>
        </w:tc>
        <w:tc>
          <w:tcPr>
            <w:tcW w:w="0" w:type="auto"/>
            <w:tcBorders>
              <w:top w:val="nil"/>
              <w:left w:val="nil"/>
              <w:bottom w:val="single" w:sz="4" w:space="0" w:color="auto"/>
              <w:right w:val="single" w:sz="4" w:space="0" w:color="auto"/>
            </w:tcBorders>
            <w:shd w:val="clear" w:color="auto" w:fill="auto"/>
            <w:noWrap/>
            <w:vAlign w:val="center"/>
          </w:tcPr>
          <w:p w:rsidR="00BF14C7" w:rsidRPr="00D14308" w:rsidRDefault="00BF14C7" w:rsidP="00BA0A7B">
            <w:pPr>
              <w:spacing w:after="0" w:line="276" w:lineRule="auto"/>
              <w:jc w:val="center"/>
              <w:rPr>
                <w:rFonts w:ascii="Book Antiqua" w:hAnsi="Book Antiqua"/>
                <w:sz w:val="16"/>
                <w:szCs w:val="16"/>
              </w:rPr>
            </w:pPr>
            <w:r w:rsidRPr="00D14308">
              <w:rPr>
                <w:rFonts w:ascii="Book Antiqua" w:hAnsi="Book Antiqua"/>
                <w:sz w:val="16"/>
                <w:szCs w:val="16"/>
              </w:rPr>
              <w:t>19.110,00</w:t>
            </w:r>
          </w:p>
        </w:tc>
      </w:tr>
    </w:tbl>
    <w:p w:rsidR="00C63C6D" w:rsidRPr="00D14308" w:rsidRDefault="00C63C6D" w:rsidP="00BA0A7B">
      <w:pPr>
        <w:spacing w:after="0" w:line="276" w:lineRule="auto"/>
        <w:jc w:val="both"/>
        <w:rPr>
          <w:rFonts w:ascii="Book Antiqua" w:hAnsi="Book Antiqua" w:cs="Arial"/>
          <w:b/>
          <w:sz w:val="22"/>
          <w:szCs w:val="22"/>
        </w:rPr>
      </w:pPr>
    </w:p>
    <w:p w:rsidR="009C179F" w:rsidRPr="00D14308" w:rsidRDefault="009C179F" w:rsidP="00BA0A7B">
      <w:pPr>
        <w:autoSpaceDE w:val="0"/>
        <w:autoSpaceDN w:val="0"/>
        <w:adjustRightInd w:val="0"/>
        <w:spacing w:after="0" w:line="276" w:lineRule="auto"/>
        <w:jc w:val="both"/>
        <w:rPr>
          <w:rFonts w:ascii="Book Antiqua" w:hAnsi="Book Antiqua" w:cs="Arial"/>
          <w:b/>
          <w:sz w:val="22"/>
          <w:szCs w:val="22"/>
        </w:rPr>
      </w:pPr>
    </w:p>
    <w:p w:rsidR="00DF4F84" w:rsidRPr="00D14308" w:rsidRDefault="00C63C6D" w:rsidP="00BA0A7B">
      <w:pPr>
        <w:autoSpaceDE w:val="0"/>
        <w:autoSpaceDN w:val="0"/>
        <w:adjustRightInd w:val="0"/>
        <w:spacing w:after="0" w:line="276" w:lineRule="auto"/>
        <w:jc w:val="both"/>
        <w:rPr>
          <w:rFonts w:ascii="Book Antiqua" w:hAnsi="Book Antiqua" w:cs="Helvetica-Bold"/>
          <w:b/>
          <w:bCs/>
          <w:sz w:val="22"/>
          <w:szCs w:val="22"/>
        </w:rPr>
      </w:pPr>
      <w:r w:rsidRPr="00D14308">
        <w:rPr>
          <w:rFonts w:ascii="Book Antiqua" w:hAnsi="Book Antiqua" w:cs="Arial"/>
          <w:b/>
          <w:sz w:val="22"/>
          <w:szCs w:val="22"/>
        </w:rPr>
        <w:t xml:space="preserve">CLÁUSULA </w:t>
      </w:r>
      <w:proofErr w:type="gramStart"/>
      <w:r w:rsidRPr="00D14308">
        <w:rPr>
          <w:rFonts w:ascii="Book Antiqua" w:hAnsi="Book Antiqua" w:cs="Arial"/>
          <w:b/>
          <w:sz w:val="22"/>
          <w:szCs w:val="22"/>
        </w:rPr>
        <w:t xml:space="preserve">SEGUNDA </w:t>
      </w:r>
      <w:r w:rsidR="00DF4F84" w:rsidRPr="00D14308">
        <w:rPr>
          <w:rFonts w:ascii="Book Antiqua" w:hAnsi="Book Antiqua" w:cs="Arial"/>
          <w:b/>
          <w:sz w:val="22"/>
          <w:szCs w:val="22"/>
        </w:rPr>
        <w:t>–</w:t>
      </w:r>
      <w:r w:rsidR="00DF4F84" w:rsidRPr="00D14308">
        <w:rPr>
          <w:rFonts w:ascii="Book Antiqua" w:hAnsi="Book Antiqua" w:cs="Helvetica-Bold"/>
          <w:b/>
          <w:bCs/>
          <w:sz w:val="22"/>
          <w:szCs w:val="22"/>
        </w:rPr>
        <w:t>OBRIGAÇÕES</w:t>
      </w:r>
      <w:proofErr w:type="gramEnd"/>
      <w:r w:rsidR="00DF4F84" w:rsidRPr="00D14308">
        <w:rPr>
          <w:rFonts w:ascii="Book Antiqua" w:hAnsi="Book Antiqua" w:cs="Helvetica-Bold"/>
          <w:b/>
          <w:bCs/>
          <w:sz w:val="22"/>
          <w:szCs w:val="22"/>
        </w:rPr>
        <w:t xml:space="preserve"> DO MUNICÍPIO:</w:t>
      </w:r>
    </w:p>
    <w:p w:rsidR="009C179F" w:rsidRPr="00D14308" w:rsidRDefault="009C179F" w:rsidP="00BA0A7B">
      <w:pPr>
        <w:autoSpaceDE w:val="0"/>
        <w:autoSpaceDN w:val="0"/>
        <w:adjustRightInd w:val="0"/>
        <w:spacing w:after="0" w:line="276" w:lineRule="auto"/>
        <w:jc w:val="both"/>
        <w:rPr>
          <w:rFonts w:ascii="Book Antiqua" w:hAnsi="Book Antiqua" w:cs="Helvetica-Bold"/>
          <w:b/>
          <w:bCs/>
          <w:sz w:val="22"/>
          <w:szCs w:val="22"/>
        </w:rPr>
      </w:pPr>
    </w:p>
    <w:p w:rsidR="00DF4F84" w:rsidRPr="00D14308" w:rsidRDefault="00DF4F84" w:rsidP="00BA0A7B">
      <w:pPr>
        <w:pStyle w:val="PargrafodaLista"/>
        <w:numPr>
          <w:ilvl w:val="0"/>
          <w:numId w:val="17"/>
        </w:numPr>
        <w:spacing w:line="276" w:lineRule="auto"/>
        <w:ind w:left="0" w:firstLine="0"/>
        <w:contextualSpacing/>
        <w:jc w:val="both"/>
        <w:rPr>
          <w:rFonts w:ascii="Book Antiqua" w:hAnsi="Book Antiqua"/>
          <w:sz w:val="22"/>
          <w:szCs w:val="22"/>
        </w:rPr>
      </w:pPr>
      <w:r w:rsidRPr="00D14308">
        <w:rPr>
          <w:rFonts w:ascii="Book Antiqua" w:hAnsi="Book Antiqua"/>
          <w:sz w:val="22"/>
          <w:szCs w:val="22"/>
        </w:rPr>
        <w:t>Promover o pagamento de acordo com a ata de registro de preços pré-estabelecida;</w:t>
      </w:r>
    </w:p>
    <w:p w:rsidR="00DF4F84" w:rsidRPr="00D14308" w:rsidRDefault="00DF4F84" w:rsidP="00BA0A7B">
      <w:pPr>
        <w:pStyle w:val="PargrafodaLista"/>
        <w:numPr>
          <w:ilvl w:val="0"/>
          <w:numId w:val="17"/>
        </w:numPr>
        <w:spacing w:line="276" w:lineRule="auto"/>
        <w:ind w:left="0" w:firstLine="0"/>
        <w:contextualSpacing/>
        <w:jc w:val="both"/>
        <w:rPr>
          <w:rFonts w:ascii="Book Antiqua" w:hAnsi="Book Antiqua"/>
          <w:sz w:val="22"/>
          <w:szCs w:val="22"/>
        </w:rPr>
      </w:pPr>
      <w:r w:rsidRPr="00D14308">
        <w:rPr>
          <w:rFonts w:ascii="Book Antiqua" w:hAnsi="Book Antiqua"/>
          <w:sz w:val="22"/>
          <w:szCs w:val="22"/>
        </w:rPr>
        <w:t>Realizar a fiscalização do serviço a ser prestado ou do recebimento do produto a ser entregue;</w:t>
      </w:r>
    </w:p>
    <w:p w:rsidR="00DF4F84" w:rsidRPr="00D14308" w:rsidRDefault="00DF4F84" w:rsidP="00BA0A7B">
      <w:pPr>
        <w:pStyle w:val="PargrafodaLista"/>
        <w:numPr>
          <w:ilvl w:val="0"/>
          <w:numId w:val="17"/>
        </w:numPr>
        <w:spacing w:line="276" w:lineRule="auto"/>
        <w:ind w:left="0" w:firstLine="0"/>
        <w:contextualSpacing/>
        <w:jc w:val="both"/>
        <w:rPr>
          <w:rFonts w:ascii="Book Antiqua" w:hAnsi="Book Antiqua"/>
          <w:sz w:val="22"/>
          <w:szCs w:val="22"/>
        </w:rPr>
      </w:pPr>
      <w:r w:rsidRPr="00D14308">
        <w:rPr>
          <w:rFonts w:ascii="Book Antiqua" w:hAnsi="Book Antiqua"/>
          <w:sz w:val="22"/>
          <w:szCs w:val="22"/>
        </w:rPr>
        <w:t>Fornecer todas as informações necessárias para a empresa ganhadora do certame sobre a localização dos Serviços/entrega dos produtos e demais informações necessárias para a correta execução ou do fornecimento.</w:t>
      </w:r>
    </w:p>
    <w:p w:rsidR="00DF4F84" w:rsidRPr="00D14308" w:rsidRDefault="00DF4F84" w:rsidP="00BA0A7B">
      <w:pPr>
        <w:spacing w:after="0" w:line="276" w:lineRule="auto"/>
        <w:jc w:val="both"/>
        <w:rPr>
          <w:rFonts w:ascii="Book Antiqua" w:hAnsi="Book Antiqua" w:cs="Arial"/>
          <w:b/>
          <w:sz w:val="22"/>
          <w:szCs w:val="22"/>
        </w:rPr>
      </w:pPr>
    </w:p>
    <w:p w:rsidR="00DF4F84" w:rsidRPr="00D14308" w:rsidRDefault="00306847" w:rsidP="00BA0A7B">
      <w:pPr>
        <w:spacing w:after="0" w:line="276" w:lineRule="auto"/>
        <w:jc w:val="both"/>
        <w:rPr>
          <w:rFonts w:ascii="Book Antiqua" w:hAnsi="Book Antiqua" w:cs="Arial"/>
          <w:b/>
          <w:sz w:val="22"/>
          <w:szCs w:val="22"/>
        </w:rPr>
      </w:pPr>
      <w:r w:rsidRPr="00D14308">
        <w:rPr>
          <w:rFonts w:ascii="Book Antiqua" w:hAnsi="Book Antiqua" w:cs="Arial"/>
          <w:b/>
          <w:sz w:val="22"/>
          <w:szCs w:val="22"/>
        </w:rPr>
        <w:t xml:space="preserve">CLÁUSULA TERCEIRA </w:t>
      </w:r>
      <w:r w:rsidR="00DF4F84" w:rsidRPr="00D14308">
        <w:rPr>
          <w:rFonts w:ascii="Book Antiqua" w:hAnsi="Book Antiqua" w:cs="Arial"/>
          <w:b/>
          <w:sz w:val="22"/>
          <w:szCs w:val="22"/>
        </w:rPr>
        <w:t>- DAS OBRIGAÇÕES DA DETENTORA DO REGISTRO DE PREÇOS</w:t>
      </w:r>
    </w:p>
    <w:p w:rsidR="00B70BF1" w:rsidRPr="00D14308" w:rsidRDefault="00B70BF1" w:rsidP="00BA0A7B">
      <w:pPr>
        <w:pStyle w:val="PargrafodaLista"/>
        <w:spacing w:line="276" w:lineRule="auto"/>
        <w:ind w:left="567"/>
        <w:jc w:val="both"/>
        <w:rPr>
          <w:rFonts w:ascii="Book Antiqua" w:hAnsi="Book Antiqua" w:cs="Helvetica"/>
          <w:sz w:val="22"/>
          <w:szCs w:val="22"/>
        </w:rPr>
      </w:pP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 xml:space="preserve">Entregar os produtos em prazo não superior ao máximo estipulado na </w:t>
      </w:r>
      <w:r w:rsidR="008E0FA4" w:rsidRPr="00D14308">
        <w:rPr>
          <w:rFonts w:ascii="Book Antiqua" w:hAnsi="Book Antiqua" w:cs="Helvetica"/>
          <w:sz w:val="22"/>
          <w:szCs w:val="22"/>
        </w:rPr>
        <w:t>escala</w:t>
      </w:r>
      <w:r w:rsidRPr="00D14308">
        <w:rPr>
          <w:rFonts w:ascii="Book Antiqua" w:hAnsi="Book Antiqua" w:cs="Helvetica"/>
          <w:sz w:val="22"/>
          <w:szCs w:val="22"/>
        </w:rPr>
        <w:t>. Caso a entrega não seja feita dentro do prazo, a adjudicatária ficará sujeita à multa estabelecida neste edital.</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Os rótulos das embalagens deverão ser resistentes ao manuseio e devem estar impressos de forma clara, legível e sem rasuras, contendo as seguintes informações:</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Identificação do produto (nome e marca), composição e informações nutricionais,</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Nome e endereço do fabricante, data de fabricação, prazo de validade, peso líquido, número do lote e número de registro no órgão competente, se for o caso.</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As embalagens devem estar íntegras</w:t>
      </w:r>
      <w:r w:rsidR="008E0FA4" w:rsidRPr="00D14308">
        <w:rPr>
          <w:rFonts w:ascii="Book Antiqua" w:hAnsi="Book Antiqua" w:cs="Helvetica"/>
          <w:sz w:val="22"/>
          <w:szCs w:val="22"/>
        </w:rPr>
        <w:t xml:space="preserve"> de acordo com as especificações</w:t>
      </w:r>
      <w:r w:rsidRPr="00D14308">
        <w:rPr>
          <w:rFonts w:ascii="Book Antiqua" w:hAnsi="Book Antiqua" w:cs="Helvetica"/>
          <w:sz w:val="22"/>
          <w:szCs w:val="22"/>
        </w:rPr>
        <w:t>. Não será efetuada análise em amostras com data de validade ultrapassada, com embalagens violadas e outras situações que comprometam a inocuidade do alimento e/ou apresentarem condições inadequadas de armazenamento e/ou transporte.</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As embalagens de transporte devem apresentar as condições corretas de armazenamento do produto (temperatura, umidade, empilhamento, etc.).</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Substituir os produtos em desacordo à proposta ou às especificações do objeto desta licitação, ou que porventura sejam entregues com defeitos ou imperfeições.</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O transporte dos produtos deverá ser feito dentro do preconizado para cada um e devidamente protegido quanto a danos.</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lastRenderedPageBreak/>
        <w:t>Em caso de dano e extravio do produto durante o transporte, o mesmo deverá ser devidamente reposto, sem qualquer ônus adicional para o município.</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 xml:space="preserve">A adjudicatária, assim como a contratante, </w:t>
      </w:r>
      <w:proofErr w:type="gramStart"/>
      <w:r w:rsidRPr="00D14308">
        <w:rPr>
          <w:rFonts w:ascii="Book Antiqua" w:hAnsi="Book Antiqua" w:cs="Helvetica"/>
          <w:sz w:val="22"/>
          <w:szCs w:val="22"/>
        </w:rPr>
        <w:t>deverão atender</w:t>
      </w:r>
      <w:proofErr w:type="gramEnd"/>
      <w:r w:rsidRPr="00D14308">
        <w:rPr>
          <w:rFonts w:ascii="Book Antiqua" w:hAnsi="Book Antiqua" w:cs="Helvetica"/>
          <w:sz w:val="22"/>
          <w:szCs w:val="22"/>
        </w:rPr>
        <w:t xml:space="preserve"> a Lei Federal 12.846/2013, a fim de inibir as práticas de fraude e corrupção. </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Os produtos deverão obedecer às normas e padrão ABNT, INMETRO, ANVISA, Legislação Vigente e demais órgãos reguladores referente ao ramo de atividades.</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O produto deverá atender integralmente as especificações do edital.</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 xml:space="preserve">Se os itens apresentarem desconformidades com as exigências normativas, não serão recebidos definitivamente, devendo ser imediatamente substituídos pela contratada, sem ônus para a administração. </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 xml:space="preserve">Consultar com antecedência o seu fornecedor quanto ao prazo de entrega dos itens especificados, não cabendo, portanto, a justificativa de atraso do fornecimento devido ao não cumprimento da entrega por parte do fornecedor. </w:t>
      </w:r>
    </w:p>
    <w:p w:rsidR="00B70BF1"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Aceitar toda e qualquer fiscalização da administração, no tocante ao objeto do presente termo de referência, assim como ao cumprimento das obrigações previstas no edital.</w:t>
      </w:r>
    </w:p>
    <w:p w:rsidR="00B846E5"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 xml:space="preserve">A existência e atuação da fiscalização da administração, em nada restringem a responsabilidade única, integral e exclusiva da contratada, no que concerne ao fornecimento dos equipamentos e as suas conseqüências e implicações. </w:t>
      </w:r>
    </w:p>
    <w:p w:rsidR="00B846E5"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D14308">
        <w:rPr>
          <w:rFonts w:ascii="Book Antiqua" w:hAnsi="Book Antiqua" w:cs="Helvetica"/>
          <w:sz w:val="22"/>
          <w:szCs w:val="22"/>
        </w:rPr>
        <w:t>arts</w:t>
      </w:r>
      <w:proofErr w:type="spellEnd"/>
      <w:r w:rsidRPr="00D14308">
        <w:rPr>
          <w:rFonts w:ascii="Book Antiqua" w:hAnsi="Book Antiqua" w:cs="Helvetica"/>
          <w:sz w:val="22"/>
          <w:szCs w:val="22"/>
        </w:rPr>
        <w:t xml:space="preserve">. 155 a 163, da Lei nº 14.133/21). </w:t>
      </w:r>
    </w:p>
    <w:p w:rsidR="00DF4F84" w:rsidRPr="00D14308" w:rsidRDefault="00B70BF1" w:rsidP="00B846E5">
      <w:pPr>
        <w:pStyle w:val="PargrafodaLista"/>
        <w:numPr>
          <w:ilvl w:val="0"/>
          <w:numId w:val="29"/>
        </w:numPr>
        <w:tabs>
          <w:tab w:val="left" w:pos="851"/>
        </w:tabs>
        <w:spacing w:line="276" w:lineRule="auto"/>
        <w:ind w:left="567"/>
        <w:jc w:val="both"/>
        <w:rPr>
          <w:rFonts w:ascii="Book Antiqua" w:hAnsi="Book Antiqua" w:cs="Helvetica"/>
          <w:sz w:val="22"/>
          <w:szCs w:val="22"/>
        </w:rPr>
      </w:pPr>
      <w:r w:rsidRPr="00D14308">
        <w:rPr>
          <w:rFonts w:ascii="Book Antiqua" w:hAnsi="Book Antiqua" w:cs="Helvetica"/>
          <w:sz w:val="22"/>
          <w:szCs w:val="22"/>
        </w:rPr>
        <w:t xml:space="preserve">Ocorrendo a irregularidade a Administração Pública fará a abertura de processo administrativo, por meio do </w:t>
      </w:r>
      <w:r w:rsidR="00D14308" w:rsidRPr="00D14308">
        <w:rPr>
          <w:rFonts w:ascii="Book Antiqua" w:hAnsi="Book Antiqua" w:cs="Helvetica"/>
          <w:sz w:val="22"/>
          <w:szCs w:val="22"/>
        </w:rPr>
        <w:t>fiscal instrumento</w:t>
      </w:r>
      <w:r w:rsidRPr="00D14308">
        <w:rPr>
          <w:rFonts w:ascii="Book Antiqua" w:hAnsi="Book Antiqua" w:cs="Helvetica"/>
          <w:sz w:val="22"/>
          <w:szCs w:val="22"/>
        </w:rPr>
        <w:t xml:space="preserve">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306847" w:rsidRDefault="00306847" w:rsidP="00BA0A7B">
      <w:pPr>
        <w:pStyle w:val="Corpodetexto"/>
        <w:spacing w:line="276" w:lineRule="auto"/>
        <w:rPr>
          <w:rFonts w:ascii="Book Antiqua" w:hAnsi="Book Antiqua" w:cs="Arial"/>
          <w:szCs w:val="22"/>
        </w:rPr>
      </w:pPr>
    </w:p>
    <w:p w:rsidR="0028480B" w:rsidRDefault="0028480B" w:rsidP="00BA0A7B">
      <w:pPr>
        <w:pStyle w:val="Corpodetexto"/>
        <w:spacing w:line="276" w:lineRule="auto"/>
        <w:rPr>
          <w:rFonts w:ascii="Book Antiqua" w:hAnsi="Book Antiqua" w:cs="Arial"/>
          <w:szCs w:val="22"/>
        </w:rPr>
      </w:pPr>
    </w:p>
    <w:p w:rsidR="0028480B" w:rsidRDefault="0028480B" w:rsidP="00BA0A7B">
      <w:pPr>
        <w:pStyle w:val="Corpodetexto"/>
        <w:spacing w:line="276" w:lineRule="auto"/>
        <w:rPr>
          <w:rFonts w:ascii="Book Antiqua" w:hAnsi="Book Antiqua" w:cs="Arial"/>
          <w:szCs w:val="22"/>
        </w:rPr>
      </w:pPr>
    </w:p>
    <w:p w:rsidR="0028480B" w:rsidRPr="00D14308" w:rsidRDefault="0028480B" w:rsidP="00BA0A7B">
      <w:pPr>
        <w:pStyle w:val="Corpodetexto"/>
        <w:spacing w:line="276" w:lineRule="auto"/>
        <w:rPr>
          <w:rFonts w:ascii="Book Antiqua" w:hAnsi="Book Antiqua" w:cs="Arial"/>
          <w:szCs w:val="22"/>
        </w:rPr>
      </w:pPr>
    </w:p>
    <w:p w:rsidR="00D14308" w:rsidRDefault="00D14308" w:rsidP="00BA0A7B">
      <w:pPr>
        <w:spacing w:after="0" w:line="276" w:lineRule="auto"/>
        <w:jc w:val="both"/>
        <w:rPr>
          <w:rFonts w:ascii="Book Antiqua" w:hAnsi="Book Antiqua" w:cs="Arial"/>
          <w:b/>
          <w:sz w:val="22"/>
          <w:szCs w:val="22"/>
        </w:rPr>
      </w:pPr>
    </w:p>
    <w:p w:rsidR="00306847" w:rsidRPr="00D14308" w:rsidRDefault="00306847" w:rsidP="00BA0A7B">
      <w:pPr>
        <w:spacing w:after="0" w:line="276" w:lineRule="auto"/>
        <w:jc w:val="both"/>
        <w:rPr>
          <w:rFonts w:ascii="Book Antiqua" w:hAnsi="Book Antiqua"/>
          <w:b/>
          <w:sz w:val="22"/>
          <w:szCs w:val="22"/>
        </w:rPr>
      </w:pPr>
      <w:r w:rsidRPr="00D14308">
        <w:rPr>
          <w:rFonts w:ascii="Book Antiqua" w:hAnsi="Book Antiqua" w:cs="Arial"/>
          <w:b/>
          <w:sz w:val="22"/>
          <w:szCs w:val="22"/>
        </w:rPr>
        <w:lastRenderedPageBreak/>
        <w:t xml:space="preserve">CLÁUSULA QUARTA - </w:t>
      </w:r>
      <w:r w:rsidRPr="00D14308">
        <w:rPr>
          <w:rFonts w:ascii="Book Antiqua" w:hAnsi="Book Antiqua"/>
          <w:b/>
          <w:sz w:val="22"/>
          <w:szCs w:val="22"/>
        </w:rPr>
        <w:t>DA ENTREGA DOS PRODUTOS</w:t>
      </w:r>
    </w:p>
    <w:p w:rsidR="004311DC" w:rsidRPr="00D14308" w:rsidRDefault="0060158D" w:rsidP="00B846E5">
      <w:pPr>
        <w:pStyle w:val="NormalWeb"/>
        <w:numPr>
          <w:ilvl w:val="1"/>
          <w:numId w:val="31"/>
        </w:numPr>
        <w:shd w:val="clear" w:color="auto" w:fill="FFFFFF"/>
        <w:tabs>
          <w:tab w:val="left" w:pos="284"/>
        </w:tabs>
        <w:spacing w:after="0" w:line="276" w:lineRule="auto"/>
        <w:ind w:left="0" w:firstLine="0"/>
        <w:jc w:val="both"/>
        <w:rPr>
          <w:rFonts w:ascii="Book Antiqua" w:hAnsi="Book Antiqua" w:cs="Helvetica"/>
          <w:sz w:val="22"/>
          <w:szCs w:val="22"/>
        </w:rPr>
      </w:pPr>
      <w:r w:rsidRPr="00D14308">
        <w:rPr>
          <w:rFonts w:ascii="Book Antiqua" w:hAnsi="Book Antiqua" w:cs="Helvetica"/>
          <w:sz w:val="22"/>
          <w:szCs w:val="22"/>
        </w:rPr>
        <w:t>O fornecimento dos produtos deverá ser efetuado após o recebimento da Nota de Empenho emitida pela Secretaria competente do Município. A CONTRATADA deverá realizar a entrega nos locais e horários indicados, seguindo a escala enviada pela secretaria solicitante.</w:t>
      </w:r>
    </w:p>
    <w:p w:rsidR="0060158D" w:rsidRPr="00D14308" w:rsidRDefault="0060158D" w:rsidP="00B846E5">
      <w:pPr>
        <w:pStyle w:val="NormalWeb"/>
        <w:shd w:val="clear" w:color="auto" w:fill="FFFFFF"/>
        <w:tabs>
          <w:tab w:val="left" w:pos="284"/>
        </w:tabs>
        <w:spacing w:after="0" w:line="276" w:lineRule="auto"/>
        <w:jc w:val="both"/>
        <w:rPr>
          <w:rFonts w:ascii="Book Antiqua" w:hAnsi="Book Antiqua" w:cs="Helvetica"/>
          <w:sz w:val="22"/>
          <w:szCs w:val="22"/>
        </w:rPr>
      </w:pPr>
      <w:r w:rsidRPr="00D14308">
        <w:rPr>
          <w:rFonts w:ascii="Book Antiqua" w:hAnsi="Book Antiqua" w:cs="Helvetica"/>
          <w:sz w:val="22"/>
          <w:szCs w:val="22"/>
        </w:rPr>
        <w:t>•</w:t>
      </w:r>
      <w:r w:rsidRPr="00D14308">
        <w:rPr>
          <w:rFonts w:ascii="Book Antiqua" w:hAnsi="Book Antiqua" w:cs="Helvetica"/>
          <w:sz w:val="22"/>
          <w:szCs w:val="22"/>
        </w:rPr>
        <w:tab/>
        <w:t xml:space="preserve">Os produtos entregues em desacordo com o especificado neste instrumento convocatório e na proposta do adjudicatário serão rejeitados parcialmente ou totalmente, conforme o caso, obrigando-se a adjudicatária a substituí-los no prazo de até </w:t>
      </w:r>
      <w:r w:rsidR="00A615D0" w:rsidRPr="00D14308">
        <w:rPr>
          <w:rFonts w:ascii="Book Antiqua" w:hAnsi="Book Antiqua" w:cs="Helvetica"/>
          <w:sz w:val="22"/>
          <w:szCs w:val="22"/>
        </w:rPr>
        <w:t>24</w:t>
      </w:r>
      <w:r w:rsidRPr="00D14308">
        <w:rPr>
          <w:rFonts w:ascii="Book Antiqua" w:hAnsi="Book Antiqua" w:cs="Helvetica"/>
          <w:sz w:val="22"/>
          <w:szCs w:val="22"/>
        </w:rPr>
        <w:t xml:space="preserve"> horas, sob pena de ser considerado em atraso quanto ao prazo de entrega. Em caso de divergência entre o especificado no edital e na proposta, prevalece o especificado neste edital e seus anexos.</w:t>
      </w:r>
    </w:p>
    <w:p w:rsidR="0060158D" w:rsidRPr="00D14308" w:rsidRDefault="0060158D" w:rsidP="00B846E5">
      <w:pPr>
        <w:pStyle w:val="NormalWeb"/>
        <w:shd w:val="clear" w:color="auto" w:fill="FFFFFF"/>
        <w:tabs>
          <w:tab w:val="left" w:pos="284"/>
        </w:tabs>
        <w:spacing w:after="0" w:line="276" w:lineRule="auto"/>
        <w:jc w:val="both"/>
        <w:rPr>
          <w:rFonts w:ascii="Book Antiqua" w:hAnsi="Book Antiqua" w:cs="Helvetica"/>
          <w:sz w:val="22"/>
          <w:szCs w:val="22"/>
        </w:rPr>
      </w:pPr>
      <w:r w:rsidRPr="00D14308">
        <w:rPr>
          <w:rFonts w:ascii="Book Antiqua" w:hAnsi="Book Antiqua" w:cs="Helvetica"/>
          <w:sz w:val="22"/>
          <w:szCs w:val="22"/>
        </w:rPr>
        <w:t>•</w:t>
      </w:r>
      <w:r w:rsidRPr="00D14308">
        <w:rPr>
          <w:rFonts w:ascii="Book Antiqua" w:hAnsi="Book Antiqua" w:cs="Helvetica"/>
          <w:sz w:val="22"/>
          <w:szCs w:val="22"/>
        </w:rPr>
        <w:tab/>
        <w:t>Quando a recusa for parcial, será estabelecido um prazo de 1 a 3 dias úteis para a substituição da nota fiscal por outra contendo apenas os itens aprovados.</w:t>
      </w:r>
    </w:p>
    <w:p w:rsidR="00A615D0" w:rsidRPr="00D14308" w:rsidRDefault="0060158D" w:rsidP="00B846E5">
      <w:pPr>
        <w:pStyle w:val="NormalWeb"/>
        <w:shd w:val="clear" w:color="auto" w:fill="FFFFFF"/>
        <w:tabs>
          <w:tab w:val="left" w:pos="284"/>
        </w:tabs>
        <w:spacing w:after="0" w:line="276" w:lineRule="auto"/>
        <w:jc w:val="both"/>
        <w:rPr>
          <w:rFonts w:ascii="Book Antiqua" w:hAnsi="Book Antiqua" w:cs="Helvetica"/>
          <w:sz w:val="22"/>
          <w:szCs w:val="22"/>
        </w:rPr>
      </w:pPr>
      <w:r w:rsidRPr="00D14308">
        <w:rPr>
          <w:rFonts w:ascii="Book Antiqua" w:hAnsi="Book Antiqua" w:cs="Helvetica"/>
          <w:sz w:val="22"/>
          <w:szCs w:val="22"/>
        </w:rPr>
        <w:t>•</w:t>
      </w:r>
      <w:r w:rsidRPr="00D14308">
        <w:rPr>
          <w:rFonts w:ascii="Book Antiqua" w:hAnsi="Book Antiqua" w:cs="Helvetica"/>
          <w:sz w:val="22"/>
          <w:szCs w:val="22"/>
        </w:rPr>
        <w:tab/>
      </w:r>
      <w:r w:rsidR="00A615D0" w:rsidRPr="00D14308">
        <w:rPr>
          <w:rFonts w:ascii="Book Antiqua" w:hAnsi="Book Antiqua" w:cs="Helvetica"/>
          <w:sz w:val="22"/>
          <w:szCs w:val="22"/>
        </w:rPr>
        <w:t>Independentemente do recebimento e da aceitação, a adjudicatária garantirá a qualidade, as condições higiênico-sanitárias e a adequação ao consumo dos alimentos perecíveis fornecidos, especialmente carnes e derivados, durante todo o prazo de validade indicado pelo fabricante e/ou pelas normas sanitárias vigentes, obrigando-se a substituir imediatamente, no prazo estabelecido pelo Município de Rolândia, qualquer produto que apresente alterações, deterioração, contaminação, vícios, irregularidades ou condições impróprias para consumo.</w:t>
      </w:r>
    </w:p>
    <w:p w:rsidR="0060158D" w:rsidRPr="00D14308" w:rsidRDefault="0060158D" w:rsidP="00B846E5">
      <w:pPr>
        <w:pStyle w:val="NormalWeb"/>
        <w:numPr>
          <w:ilvl w:val="0"/>
          <w:numId w:val="19"/>
        </w:numPr>
        <w:shd w:val="clear" w:color="auto" w:fill="FFFFFF"/>
        <w:tabs>
          <w:tab w:val="left" w:pos="284"/>
        </w:tabs>
        <w:spacing w:after="0" w:line="276" w:lineRule="auto"/>
        <w:ind w:left="0" w:firstLine="0"/>
        <w:jc w:val="both"/>
        <w:rPr>
          <w:rFonts w:ascii="Book Antiqua" w:hAnsi="Book Antiqua" w:cs="Helvetica"/>
          <w:sz w:val="22"/>
          <w:szCs w:val="22"/>
        </w:rPr>
      </w:pPr>
      <w:r w:rsidRPr="00D14308">
        <w:rPr>
          <w:rFonts w:ascii="Book Antiqua" w:hAnsi="Book Antiqua" w:cs="Helvetic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facultando-se-lhe a realização de licitação específica para a aquisição pretendida, sendo assegurado ao beneficiário do Instrumento hábil de formalização da contratação à preferência de fornecimento em igualdade de condições.  </w:t>
      </w:r>
    </w:p>
    <w:p w:rsidR="0060158D" w:rsidRPr="00D14308" w:rsidRDefault="0060158D" w:rsidP="00B846E5">
      <w:pPr>
        <w:pStyle w:val="NormalWeb"/>
        <w:shd w:val="clear" w:color="auto" w:fill="FFFFFF"/>
        <w:tabs>
          <w:tab w:val="left" w:pos="284"/>
        </w:tabs>
        <w:spacing w:after="0" w:line="276" w:lineRule="auto"/>
        <w:jc w:val="both"/>
        <w:rPr>
          <w:rFonts w:ascii="Book Antiqua" w:hAnsi="Book Antiqua" w:cs="Helvetica"/>
          <w:sz w:val="22"/>
          <w:szCs w:val="22"/>
        </w:rPr>
      </w:pPr>
      <w:r w:rsidRPr="00D14308">
        <w:rPr>
          <w:rFonts w:ascii="Book Antiqua" w:hAnsi="Book Antiqua" w:cs="Helvetica"/>
          <w:sz w:val="22"/>
          <w:szCs w:val="22"/>
        </w:rPr>
        <w:t>•</w:t>
      </w:r>
      <w:r w:rsidRPr="00D14308">
        <w:rPr>
          <w:rFonts w:ascii="Book Antiqua" w:hAnsi="Book Antiqua" w:cs="Helvetica"/>
          <w:sz w:val="22"/>
          <w:szCs w:val="22"/>
        </w:rPr>
        <w:tab/>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60158D" w:rsidRPr="00D14308" w:rsidRDefault="0060158D" w:rsidP="00B846E5">
      <w:pPr>
        <w:pStyle w:val="NormalWeb"/>
        <w:shd w:val="clear" w:color="auto" w:fill="FFFFFF"/>
        <w:tabs>
          <w:tab w:val="left" w:pos="284"/>
        </w:tabs>
        <w:spacing w:after="0" w:line="276" w:lineRule="auto"/>
        <w:jc w:val="both"/>
        <w:rPr>
          <w:rFonts w:ascii="Book Antiqua" w:hAnsi="Book Antiqua" w:cs="Helvetica"/>
          <w:sz w:val="22"/>
          <w:szCs w:val="22"/>
        </w:rPr>
      </w:pPr>
      <w:r w:rsidRPr="00D14308">
        <w:rPr>
          <w:rFonts w:ascii="Book Antiqua" w:hAnsi="Book Antiqua" w:cs="Helvetica"/>
          <w:sz w:val="22"/>
          <w:szCs w:val="22"/>
        </w:rPr>
        <w:t>•</w:t>
      </w:r>
      <w:r w:rsidRPr="00D14308">
        <w:rPr>
          <w:rFonts w:ascii="Book Antiqua" w:hAnsi="Book Antiqua" w:cs="Helvetica"/>
          <w:sz w:val="22"/>
          <w:szCs w:val="22"/>
        </w:rPr>
        <w:tab/>
        <w:t>Todos os itens licitados devem estar de acordo com o descritivo constante em sua respectiva discriminação.</w:t>
      </w:r>
    </w:p>
    <w:p w:rsidR="0060158D" w:rsidRPr="00D14308" w:rsidRDefault="00B846E5" w:rsidP="00B846E5">
      <w:pPr>
        <w:pStyle w:val="NormalWeb"/>
        <w:shd w:val="clear" w:color="auto" w:fill="FFFFFF"/>
        <w:tabs>
          <w:tab w:val="left" w:pos="284"/>
        </w:tabs>
        <w:spacing w:after="0" w:line="276" w:lineRule="auto"/>
        <w:jc w:val="both"/>
        <w:rPr>
          <w:rFonts w:ascii="Book Antiqua" w:hAnsi="Book Antiqua" w:cs="Helvetica"/>
          <w:sz w:val="22"/>
          <w:szCs w:val="22"/>
        </w:rPr>
      </w:pPr>
      <w:r w:rsidRPr="00D14308">
        <w:rPr>
          <w:rFonts w:ascii="Book Antiqua" w:hAnsi="Book Antiqua" w:cs="Helvetica"/>
          <w:sz w:val="22"/>
          <w:szCs w:val="22"/>
        </w:rPr>
        <w:t>•</w:t>
      </w:r>
      <w:r w:rsidRPr="00D14308">
        <w:rPr>
          <w:rFonts w:ascii="Book Antiqua" w:hAnsi="Book Antiqua" w:cs="Helvetica"/>
          <w:sz w:val="22"/>
          <w:szCs w:val="22"/>
        </w:rPr>
        <w:tab/>
        <w:t>Os materiais serão recebidos</w:t>
      </w:r>
      <w:r w:rsidR="0060158D" w:rsidRPr="00D14308">
        <w:rPr>
          <w:rFonts w:ascii="Book Antiqua" w:hAnsi="Book Antiqua" w:cs="Helvetica"/>
          <w:sz w:val="22"/>
          <w:szCs w:val="22"/>
        </w:rPr>
        <w:t xml:space="preserve"> provisoriamente, para efeito de posterior verificação de sua conformidade com as especificações constantes neste Documento de Referência. </w:t>
      </w:r>
    </w:p>
    <w:p w:rsidR="0060158D" w:rsidRPr="00D14308" w:rsidRDefault="0060158D" w:rsidP="00B846E5">
      <w:pPr>
        <w:pStyle w:val="NormalWeb"/>
        <w:shd w:val="clear" w:color="auto" w:fill="FFFFFF"/>
        <w:tabs>
          <w:tab w:val="left" w:pos="284"/>
        </w:tabs>
        <w:spacing w:after="0" w:line="276" w:lineRule="auto"/>
        <w:jc w:val="both"/>
        <w:rPr>
          <w:rFonts w:ascii="Book Antiqua" w:hAnsi="Book Antiqua" w:cs="Helvetica"/>
          <w:sz w:val="22"/>
          <w:szCs w:val="22"/>
        </w:rPr>
      </w:pPr>
      <w:r w:rsidRPr="00D14308">
        <w:rPr>
          <w:rFonts w:ascii="Book Antiqua" w:hAnsi="Book Antiqua" w:cs="Helvetica"/>
          <w:sz w:val="22"/>
          <w:szCs w:val="22"/>
        </w:rPr>
        <w:t>•</w:t>
      </w:r>
      <w:r w:rsidRPr="00D14308">
        <w:rPr>
          <w:rFonts w:ascii="Book Antiqua" w:hAnsi="Book Antiqua" w:cs="Helvetica"/>
          <w:sz w:val="22"/>
          <w:szCs w:val="22"/>
        </w:rPr>
        <w:tab/>
      </w:r>
      <w:r w:rsidR="00A615D0" w:rsidRPr="00D14308">
        <w:rPr>
          <w:rFonts w:ascii="Book Antiqua" w:hAnsi="Book Antiqua" w:cs="Helvetica"/>
          <w:sz w:val="22"/>
          <w:szCs w:val="22"/>
        </w:rPr>
        <w:t>A verificação da conformidade das especificações dos</w:t>
      </w:r>
      <w:r w:rsidR="00B846E5" w:rsidRPr="00D14308">
        <w:rPr>
          <w:rFonts w:ascii="Book Antiqua" w:hAnsi="Book Antiqua" w:cs="Helvetica"/>
          <w:sz w:val="22"/>
          <w:szCs w:val="22"/>
        </w:rPr>
        <w:t xml:space="preserve"> materiais</w:t>
      </w:r>
      <w:r w:rsidR="00A615D0" w:rsidRPr="00D14308">
        <w:rPr>
          <w:rFonts w:ascii="Book Antiqua" w:hAnsi="Book Antiqua" w:cs="Helvetica"/>
          <w:sz w:val="22"/>
          <w:szCs w:val="22"/>
        </w:rPr>
        <w:t xml:space="preserve"> ocorrerá no prazo máximo de até 10 (dez) dias úteis, contados a partir do recebimento provisório. Admitida à conformidad</w:t>
      </w:r>
      <w:r w:rsidR="00B846E5" w:rsidRPr="00D14308">
        <w:rPr>
          <w:rFonts w:ascii="Book Antiqua" w:hAnsi="Book Antiqua" w:cs="Helvetica"/>
          <w:sz w:val="22"/>
          <w:szCs w:val="22"/>
        </w:rPr>
        <w:t>e quantitativa e qualitativa, os materiais serão recebido</w:t>
      </w:r>
      <w:r w:rsidR="00A615D0" w:rsidRPr="00D14308">
        <w:rPr>
          <w:rFonts w:ascii="Book Antiqua" w:hAnsi="Book Antiqua" w:cs="Helvetica"/>
          <w:sz w:val="22"/>
          <w:szCs w:val="22"/>
        </w:rPr>
        <w:t>s definitivamente, mediante “atesto” na Nota Fiscal, com a con</w:t>
      </w:r>
      <w:r w:rsidR="00B846E5" w:rsidRPr="00D14308">
        <w:rPr>
          <w:rFonts w:ascii="Book Antiqua" w:hAnsi="Book Antiqua" w:cs="Helvetica"/>
          <w:sz w:val="22"/>
          <w:szCs w:val="22"/>
        </w:rPr>
        <w:t>sequente aceitação dos objetos</w:t>
      </w:r>
      <w:r w:rsidR="00A615D0" w:rsidRPr="00D14308">
        <w:rPr>
          <w:rFonts w:ascii="Book Antiqua" w:hAnsi="Book Antiqua" w:cs="Helvetica"/>
          <w:sz w:val="22"/>
          <w:szCs w:val="22"/>
        </w:rPr>
        <w:t>.</w:t>
      </w:r>
    </w:p>
    <w:p w:rsidR="0060158D" w:rsidRPr="00D14308" w:rsidRDefault="0060158D" w:rsidP="00B846E5">
      <w:pPr>
        <w:pStyle w:val="NormalWeb"/>
        <w:shd w:val="clear" w:color="auto" w:fill="FFFFFF"/>
        <w:tabs>
          <w:tab w:val="left" w:pos="284"/>
        </w:tabs>
        <w:spacing w:before="240" w:after="0" w:line="276" w:lineRule="auto"/>
        <w:jc w:val="both"/>
        <w:rPr>
          <w:rFonts w:ascii="Book Antiqua" w:hAnsi="Book Antiqua" w:cs="Helvetica"/>
          <w:sz w:val="22"/>
          <w:szCs w:val="22"/>
        </w:rPr>
      </w:pPr>
      <w:r w:rsidRPr="00D14308">
        <w:rPr>
          <w:rFonts w:ascii="Book Antiqua" w:hAnsi="Book Antiqua" w:cs="Helvetica"/>
          <w:sz w:val="22"/>
          <w:szCs w:val="22"/>
        </w:rPr>
        <w:lastRenderedPageBreak/>
        <w:t>•</w:t>
      </w:r>
      <w:r w:rsidRPr="00D14308">
        <w:rPr>
          <w:rFonts w:ascii="Book Antiqua" w:hAnsi="Book Antiqua" w:cs="Helvetica"/>
          <w:sz w:val="22"/>
          <w:szCs w:val="22"/>
        </w:rPr>
        <w:tab/>
        <w:t>Na hipótese de constatação de anomalias que comprometam a ut</w:t>
      </w:r>
      <w:r w:rsidR="00A615D0" w:rsidRPr="00D14308">
        <w:rPr>
          <w:rFonts w:ascii="Book Antiqua" w:hAnsi="Book Antiqua" w:cs="Helvetica"/>
          <w:sz w:val="22"/>
          <w:szCs w:val="22"/>
        </w:rPr>
        <w:t>ilização adequada dos materiais, estes serão rejeitados</w:t>
      </w:r>
      <w:r w:rsidRPr="00D14308">
        <w:rPr>
          <w:rFonts w:ascii="Book Antiqua" w:hAnsi="Book Antiqua" w:cs="Helvetica"/>
          <w:sz w:val="22"/>
          <w:szCs w:val="22"/>
        </w:rPr>
        <w:t>, em todo ou em parte, conforme dispõe a Lei nº 14.133/21, sem qualquer ônus para a Prefeitura Municipal de Rolândia, deve</w:t>
      </w:r>
      <w:r w:rsidR="00A615D0" w:rsidRPr="00D14308">
        <w:rPr>
          <w:rFonts w:ascii="Book Antiqua" w:hAnsi="Book Antiqua" w:cs="Helvetica"/>
          <w:sz w:val="22"/>
          <w:szCs w:val="22"/>
        </w:rPr>
        <w:t>ndo o fornecedor reapresentá-los</w:t>
      </w:r>
      <w:r w:rsidRPr="00D14308">
        <w:rPr>
          <w:rFonts w:ascii="Book Antiqua" w:hAnsi="Book Antiqua" w:cs="Helvetica"/>
          <w:sz w:val="22"/>
          <w:szCs w:val="22"/>
        </w:rPr>
        <w:t xml:space="preserve"> no prazo de até </w:t>
      </w:r>
      <w:r w:rsidR="00A615D0" w:rsidRPr="00D14308">
        <w:rPr>
          <w:rFonts w:ascii="Book Antiqua" w:hAnsi="Book Antiqua" w:cs="Helvetica"/>
          <w:sz w:val="22"/>
          <w:szCs w:val="22"/>
        </w:rPr>
        <w:t>24 h (vinte e quatro horas)</w:t>
      </w:r>
      <w:r w:rsidRPr="00D14308">
        <w:rPr>
          <w:rFonts w:ascii="Book Antiqua" w:hAnsi="Book Antiqua" w:cs="Helvetica"/>
          <w:sz w:val="22"/>
          <w:szCs w:val="22"/>
        </w:rPr>
        <w:t xml:space="preserve">, a partir da data de solicitação da substituição. </w:t>
      </w:r>
    </w:p>
    <w:p w:rsidR="00A615D0" w:rsidRPr="00D14308" w:rsidRDefault="00A615D0" w:rsidP="00B846E5">
      <w:pPr>
        <w:pStyle w:val="NormalWeb"/>
        <w:numPr>
          <w:ilvl w:val="0"/>
          <w:numId w:val="19"/>
        </w:numPr>
        <w:shd w:val="clear" w:color="auto" w:fill="FFFFFF"/>
        <w:tabs>
          <w:tab w:val="left" w:pos="284"/>
        </w:tabs>
        <w:spacing w:before="240" w:after="0" w:line="276" w:lineRule="auto"/>
        <w:ind w:left="0" w:firstLine="0"/>
        <w:jc w:val="both"/>
        <w:rPr>
          <w:rFonts w:ascii="Book Antiqua" w:hAnsi="Book Antiqua" w:cs="Helvetica"/>
          <w:sz w:val="22"/>
          <w:szCs w:val="22"/>
        </w:rPr>
      </w:pPr>
      <w:r w:rsidRPr="00D14308">
        <w:rPr>
          <w:rFonts w:ascii="Book Antiqua" w:hAnsi="Book Antiqua" w:cs="Helvetica"/>
          <w:sz w:val="22"/>
          <w:szCs w:val="22"/>
        </w:rPr>
        <w:t>Em caso de intoxicação alimentar dos alunos, haverá solicitação de análise microbiológica do alimento suspeito, com custos para o fornecedor do mesmo.</w:t>
      </w:r>
    </w:p>
    <w:p w:rsidR="0060158D" w:rsidRPr="00D14308" w:rsidRDefault="0060158D" w:rsidP="00B846E5">
      <w:pPr>
        <w:pStyle w:val="NormalWeb"/>
        <w:shd w:val="clear" w:color="auto" w:fill="FFFFFF"/>
        <w:tabs>
          <w:tab w:val="left" w:pos="284"/>
        </w:tabs>
        <w:spacing w:after="0" w:line="276" w:lineRule="auto"/>
        <w:jc w:val="both"/>
        <w:rPr>
          <w:rFonts w:ascii="Book Antiqua" w:hAnsi="Book Antiqua" w:cs="Helvetica"/>
          <w:sz w:val="22"/>
          <w:szCs w:val="22"/>
        </w:rPr>
      </w:pPr>
      <w:r w:rsidRPr="00D14308">
        <w:rPr>
          <w:rFonts w:ascii="Book Antiqua" w:hAnsi="Book Antiqua" w:cs="Helvetica"/>
          <w:sz w:val="22"/>
          <w:szCs w:val="22"/>
        </w:rPr>
        <w:t>•</w:t>
      </w:r>
      <w:r w:rsidRPr="00D14308">
        <w:rPr>
          <w:rFonts w:ascii="Book Antiqua" w:hAnsi="Book Antiqua" w:cs="Helvetica"/>
          <w:sz w:val="22"/>
          <w:szCs w:val="22"/>
        </w:rPr>
        <w:tab/>
        <w:t xml:space="preserve">Caso atrase na entrega ou se recuse a realizar a substituição, o fornecedor estará sujeito a sanções administrativas, sendo que o material substituído passará pelo mesmo processo de verificação observado na primeira entrega. </w:t>
      </w:r>
    </w:p>
    <w:p w:rsidR="0060158D" w:rsidRPr="00D14308" w:rsidRDefault="0060158D" w:rsidP="00B846E5">
      <w:pPr>
        <w:pStyle w:val="NormalWeb"/>
        <w:shd w:val="clear" w:color="auto" w:fill="FFFFFF"/>
        <w:tabs>
          <w:tab w:val="left" w:pos="284"/>
        </w:tabs>
        <w:spacing w:after="0" w:line="276" w:lineRule="auto"/>
        <w:jc w:val="both"/>
        <w:rPr>
          <w:rFonts w:ascii="Book Antiqua" w:hAnsi="Book Antiqua" w:cs="Helvetica"/>
          <w:sz w:val="22"/>
          <w:szCs w:val="22"/>
        </w:rPr>
      </w:pPr>
      <w:r w:rsidRPr="00D14308">
        <w:rPr>
          <w:rFonts w:ascii="Book Antiqua" w:hAnsi="Book Antiqua" w:cs="Helvetica"/>
          <w:sz w:val="22"/>
          <w:szCs w:val="22"/>
        </w:rPr>
        <w:t>•</w:t>
      </w:r>
      <w:r w:rsidRPr="00D14308">
        <w:rPr>
          <w:rFonts w:ascii="Book Antiqua" w:hAnsi="Book Antiqua" w:cs="Helvetica"/>
          <w:sz w:val="22"/>
          <w:szCs w:val="22"/>
        </w:rPr>
        <w:tab/>
        <w:t xml:space="preserve">Caberá ao fornecedor arcar com os custos diretos e indiretos, inclusive despesas com embalagem, taxas </w:t>
      </w:r>
      <w:r w:rsidR="00B846E5" w:rsidRPr="00D14308">
        <w:rPr>
          <w:rFonts w:ascii="Book Antiqua" w:hAnsi="Book Antiqua" w:cs="Helvetica"/>
          <w:sz w:val="22"/>
          <w:szCs w:val="22"/>
        </w:rPr>
        <w:t>de frete e seguro da entrega dos materiais a serem substituídos</w:t>
      </w:r>
      <w:r w:rsidRPr="00D14308">
        <w:rPr>
          <w:rFonts w:ascii="Book Antiqua" w:hAnsi="Book Antiqua" w:cs="Helvetica"/>
          <w:sz w:val="22"/>
          <w:szCs w:val="22"/>
        </w:rPr>
        <w:t xml:space="preserve">. </w:t>
      </w:r>
    </w:p>
    <w:p w:rsidR="0060158D" w:rsidRPr="00D14308" w:rsidRDefault="00B846E5" w:rsidP="00B846E5">
      <w:pPr>
        <w:pStyle w:val="NormalWeb"/>
        <w:shd w:val="clear" w:color="auto" w:fill="FFFFFF"/>
        <w:tabs>
          <w:tab w:val="left" w:pos="284"/>
        </w:tabs>
        <w:spacing w:after="0" w:line="276" w:lineRule="auto"/>
        <w:jc w:val="both"/>
        <w:rPr>
          <w:rFonts w:ascii="Book Antiqua" w:hAnsi="Book Antiqua" w:cs="Helvetica"/>
          <w:sz w:val="22"/>
          <w:szCs w:val="22"/>
        </w:rPr>
      </w:pPr>
      <w:r w:rsidRPr="00D14308">
        <w:rPr>
          <w:rFonts w:ascii="Book Antiqua" w:hAnsi="Book Antiqua" w:cs="Helvetica"/>
          <w:sz w:val="22"/>
          <w:szCs w:val="22"/>
        </w:rPr>
        <w:t>•</w:t>
      </w:r>
      <w:r w:rsidRPr="00D14308">
        <w:rPr>
          <w:rFonts w:ascii="Book Antiqua" w:hAnsi="Book Antiqua" w:cs="Helvetica"/>
          <w:sz w:val="22"/>
          <w:szCs w:val="22"/>
        </w:rPr>
        <w:tab/>
        <w:t>Os materiais deverão ser entregues</w:t>
      </w:r>
      <w:r w:rsidR="00D14308" w:rsidRPr="00D14308">
        <w:rPr>
          <w:rFonts w:ascii="Book Antiqua" w:hAnsi="Book Antiqua" w:cs="Helvetica"/>
          <w:sz w:val="22"/>
          <w:szCs w:val="22"/>
        </w:rPr>
        <w:t>acondicionados em</w:t>
      </w:r>
      <w:r w:rsidR="0060158D" w:rsidRPr="00D14308">
        <w:rPr>
          <w:rFonts w:ascii="Book Antiqua" w:hAnsi="Book Antiqua" w:cs="Helvetica"/>
          <w:sz w:val="22"/>
          <w:szCs w:val="22"/>
        </w:rPr>
        <w:t xml:space="preserve"> embalagem própria para cada material. </w:t>
      </w:r>
    </w:p>
    <w:p w:rsidR="0060158D" w:rsidRPr="00D14308" w:rsidRDefault="0060158D" w:rsidP="00B846E5">
      <w:pPr>
        <w:pStyle w:val="NormalWeb"/>
        <w:shd w:val="clear" w:color="auto" w:fill="FFFFFF"/>
        <w:tabs>
          <w:tab w:val="left" w:pos="284"/>
        </w:tabs>
        <w:spacing w:after="0" w:line="276" w:lineRule="auto"/>
        <w:jc w:val="both"/>
        <w:rPr>
          <w:rFonts w:ascii="Book Antiqua" w:hAnsi="Book Antiqua" w:cs="Helvetica"/>
          <w:sz w:val="22"/>
          <w:szCs w:val="22"/>
        </w:rPr>
      </w:pPr>
      <w:r w:rsidRPr="00D14308">
        <w:rPr>
          <w:rFonts w:ascii="Book Antiqua" w:hAnsi="Book Antiqua" w:cs="Helvetica"/>
          <w:sz w:val="22"/>
          <w:szCs w:val="22"/>
        </w:rPr>
        <w:t>•</w:t>
      </w:r>
      <w:r w:rsidRPr="00D14308">
        <w:rPr>
          <w:rFonts w:ascii="Book Antiqua" w:hAnsi="Book Antiqua" w:cs="Helvetica"/>
          <w:sz w:val="22"/>
          <w:szCs w:val="22"/>
        </w:rPr>
        <w:tab/>
        <w:t xml:space="preserve">A Prefeitura Municipal de Rolândia reserva-se </w:t>
      </w:r>
      <w:r w:rsidR="00D14308">
        <w:rPr>
          <w:rFonts w:ascii="Book Antiqua" w:hAnsi="Book Antiqua" w:cs="Helvetica"/>
          <w:sz w:val="22"/>
          <w:szCs w:val="22"/>
        </w:rPr>
        <w:t>o direito de impugnar os materiais entregues, se esses não estiverem</w:t>
      </w:r>
      <w:r w:rsidRPr="00D14308">
        <w:rPr>
          <w:rFonts w:ascii="Book Antiqua" w:hAnsi="Book Antiqua" w:cs="Helvetica"/>
          <w:sz w:val="22"/>
          <w:szCs w:val="22"/>
        </w:rPr>
        <w:t xml:space="preserve"> de acordo com as especificações técnicas deste Documento de Referência.</w:t>
      </w:r>
    </w:p>
    <w:p w:rsidR="002F1B2D" w:rsidRPr="00D14308" w:rsidRDefault="002F1B2D" w:rsidP="00BA0A7B">
      <w:pPr>
        <w:pStyle w:val="NormalWeb"/>
        <w:shd w:val="clear" w:color="auto" w:fill="FFFFFF"/>
        <w:spacing w:before="0" w:beforeAutospacing="0" w:after="0" w:afterAutospacing="0" w:line="276" w:lineRule="auto"/>
        <w:jc w:val="both"/>
        <w:rPr>
          <w:rFonts w:ascii="Book Antiqua" w:hAnsi="Book Antiqua" w:cs="Helvetica"/>
          <w:b/>
          <w:sz w:val="22"/>
          <w:szCs w:val="22"/>
        </w:rPr>
      </w:pPr>
      <w:r w:rsidRPr="00D14308">
        <w:rPr>
          <w:rFonts w:ascii="Book Antiqua" w:hAnsi="Book Antiqua" w:cs="Helvetica"/>
          <w:b/>
          <w:sz w:val="22"/>
          <w:szCs w:val="22"/>
        </w:rPr>
        <w:t>CLÁUSULA QUINTA – DO ACOMPANHAMENTO/RECEBIMENTO</w:t>
      </w:r>
    </w:p>
    <w:p w:rsidR="009C179F" w:rsidRPr="00D14308" w:rsidRDefault="009C179F" w:rsidP="00BA0A7B">
      <w:pPr>
        <w:pStyle w:val="NormalWeb"/>
        <w:shd w:val="clear" w:color="auto" w:fill="FFFFFF"/>
        <w:spacing w:before="0" w:beforeAutospacing="0" w:after="0" w:afterAutospacing="0" w:line="276" w:lineRule="auto"/>
        <w:jc w:val="both"/>
        <w:rPr>
          <w:rFonts w:ascii="Book Antiqua" w:hAnsi="Book Antiqua" w:cs="Helvetica"/>
          <w:b/>
          <w:sz w:val="22"/>
          <w:szCs w:val="22"/>
        </w:rPr>
      </w:pPr>
    </w:p>
    <w:p w:rsidR="004F5487" w:rsidRPr="00D14308" w:rsidRDefault="004F5487" w:rsidP="00BA0A7B">
      <w:pPr>
        <w:spacing w:line="276" w:lineRule="auto"/>
        <w:jc w:val="both"/>
        <w:rPr>
          <w:rFonts w:ascii="Book Antiqua" w:hAnsi="Book Antiqua" w:cs="Arial"/>
          <w:sz w:val="22"/>
          <w:szCs w:val="22"/>
          <w:lang w:eastAsia="pt-BR"/>
        </w:rPr>
      </w:pPr>
      <w:r w:rsidRPr="00D14308">
        <w:rPr>
          <w:rFonts w:ascii="Book Antiqua" w:hAnsi="Book Antiqua" w:cs="Arial"/>
          <w:sz w:val="22"/>
          <w:szCs w:val="22"/>
          <w:lang w:eastAsia="pt-BR"/>
        </w:rPr>
        <w:t xml:space="preserve">O recebimento dos gêneros alimentícios adquiridos por meio desta Ata de Registro de Preços dar-se-á em </w:t>
      </w:r>
      <w:proofErr w:type="gramStart"/>
      <w:r w:rsidRPr="00D14308">
        <w:rPr>
          <w:rFonts w:ascii="Book Antiqua" w:hAnsi="Book Antiqua" w:cs="Arial"/>
          <w:sz w:val="22"/>
          <w:szCs w:val="22"/>
          <w:lang w:eastAsia="pt-BR"/>
        </w:rPr>
        <w:t>2</w:t>
      </w:r>
      <w:proofErr w:type="gramEnd"/>
      <w:r w:rsidRPr="00D14308">
        <w:rPr>
          <w:rFonts w:ascii="Book Antiqua" w:hAnsi="Book Antiqua" w:cs="Arial"/>
          <w:sz w:val="22"/>
          <w:szCs w:val="22"/>
          <w:lang w:eastAsia="pt-BR"/>
        </w:rPr>
        <w:t xml:space="preserve"> (duas) etapas, nos termos do art. 140 da Lei Federal nº 14.133/2021:</w:t>
      </w:r>
    </w:p>
    <w:p w:rsidR="004F5487" w:rsidRPr="00D14308" w:rsidRDefault="004F5487" w:rsidP="00BA0A7B">
      <w:pPr>
        <w:spacing w:line="276" w:lineRule="auto"/>
        <w:jc w:val="both"/>
        <w:rPr>
          <w:rFonts w:ascii="Book Antiqua" w:hAnsi="Book Antiqua" w:cs="Arial"/>
          <w:sz w:val="22"/>
          <w:szCs w:val="22"/>
          <w:lang w:eastAsia="pt-BR"/>
        </w:rPr>
      </w:pPr>
      <w:r w:rsidRPr="00D14308">
        <w:rPr>
          <w:rFonts w:ascii="Book Antiqua" w:hAnsi="Book Antiqua" w:cs="Arial"/>
          <w:b/>
          <w:bCs/>
          <w:sz w:val="22"/>
          <w:szCs w:val="22"/>
          <w:lang w:eastAsia="pt-BR"/>
        </w:rPr>
        <w:t>I – Recebimento Provisório:</w:t>
      </w:r>
      <w:r w:rsidRPr="00D14308">
        <w:rPr>
          <w:rFonts w:ascii="Book Antiqua" w:hAnsi="Book Antiqua" w:cs="Arial"/>
          <w:sz w:val="22"/>
          <w:szCs w:val="22"/>
          <w:lang w:eastAsia="pt-BR"/>
        </w:rPr>
        <w:t xml:space="preserve"> realizado no ato da entrega pelo servidor responsável ou comissão designada, para efeito de verificação da conformidade do objeto com as especificações da proposta e do edital, mediante recibo na nota fiscal ou documento equivalente;</w:t>
      </w:r>
    </w:p>
    <w:p w:rsidR="004F5487" w:rsidRPr="00D14308" w:rsidRDefault="004F5487" w:rsidP="00BA0A7B">
      <w:pPr>
        <w:spacing w:line="276" w:lineRule="auto"/>
        <w:jc w:val="both"/>
        <w:rPr>
          <w:rFonts w:ascii="Book Antiqua" w:hAnsi="Book Antiqua" w:cs="Arial"/>
          <w:sz w:val="22"/>
          <w:szCs w:val="22"/>
          <w:lang w:eastAsia="pt-BR"/>
        </w:rPr>
      </w:pPr>
      <w:r w:rsidRPr="00D14308">
        <w:rPr>
          <w:rFonts w:ascii="Book Antiqua" w:hAnsi="Book Antiqua" w:cs="Arial"/>
          <w:b/>
          <w:bCs/>
          <w:sz w:val="22"/>
          <w:szCs w:val="22"/>
          <w:lang w:eastAsia="pt-BR"/>
        </w:rPr>
        <w:t>II – Recebimento Definitivo:</w:t>
      </w:r>
      <w:r w:rsidRPr="00D14308">
        <w:rPr>
          <w:rFonts w:ascii="Book Antiqua" w:hAnsi="Book Antiqua" w:cs="Arial"/>
          <w:sz w:val="22"/>
          <w:szCs w:val="22"/>
          <w:lang w:eastAsia="pt-BR"/>
        </w:rPr>
        <w:t xml:space="preserve"> realizado após a verificação da qualidade, quantidade, condições de congelamento, rotulagem e cumprimento integral das exigências editalícias, mediante termo circunstanciado ou atesto definitivo na nota fiscal, assinado pelo servidor competente, no prazo máximo de</w:t>
      </w:r>
      <w:r w:rsidR="00803A5A" w:rsidRPr="00D14308">
        <w:rPr>
          <w:rFonts w:ascii="Book Antiqua" w:hAnsi="Book Antiqua" w:cs="Arial"/>
          <w:sz w:val="22"/>
          <w:szCs w:val="22"/>
          <w:lang w:eastAsia="pt-BR"/>
        </w:rPr>
        <w:t xml:space="preserve"> 10</w:t>
      </w:r>
      <w:r w:rsidRPr="00D14308">
        <w:rPr>
          <w:rFonts w:ascii="Book Antiqua" w:hAnsi="Book Antiqua" w:cs="Arial"/>
          <w:sz w:val="22"/>
          <w:szCs w:val="22"/>
          <w:lang w:eastAsia="pt-BR"/>
        </w:rPr>
        <w:t xml:space="preserve"> dias úteis contados do recebimento provisório.</w:t>
      </w:r>
    </w:p>
    <w:p w:rsidR="004F5487" w:rsidRPr="00D14308" w:rsidRDefault="004F5487" w:rsidP="00BA0A7B">
      <w:pPr>
        <w:spacing w:line="276" w:lineRule="auto"/>
        <w:jc w:val="both"/>
        <w:rPr>
          <w:rFonts w:ascii="Book Antiqua" w:hAnsi="Book Antiqua" w:cs="Arial"/>
          <w:sz w:val="22"/>
          <w:szCs w:val="22"/>
          <w:lang w:eastAsia="pt-BR"/>
        </w:rPr>
      </w:pPr>
      <w:r w:rsidRPr="00D14308">
        <w:rPr>
          <w:rFonts w:ascii="Book Antiqua" w:hAnsi="Book Antiqua" w:cs="Arial"/>
          <w:sz w:val="22"/>
          <w:szCs w:val="22"/>
          <w:lang w:eastAsia="pt-BR"/>
        </w:rPr>
        <w:t>O Município de Rolândia designará o servidor responsável por fiscalizar a confiabilidade e a qualidade dos itens entregues, facultado à Detentora do Registro de Preços indicar um preposto para acompanhar a entrega, o qual responderá civil e criminalmente por seus atos.</w:t>
      </w:r>
    </w:p>
    <w:p w:rsidR="004F5487" w:rsidRPr="00D14308" w:rsidRDefault="004F5487" w:rsidP="00BA0A7B">
      <w:pPr>
        <w:spacing w:line="276" w:lineRule="auto"/>
        <w:jc w:val="both"/>
        <w:rPr>
          <w:rFonts w:ascii="Book Antiqua" w:hAnsi="Book Antiqua" w:cs="Arial"/>
          <w:sz w:val="22"/>
          <w:szCs w:val="22"/>
          <w:lang w:eastAsia="pt-BR"/>
        </w:rPr>
      </w:pPr>
      <w:r w:rsidRPr="00D14308">
        <w:rPr>
          <w:rFonts w:ascii="Book Antiqua" w:hAnsi="Book Antiqua" w:cs="Arial"/>
          <w:sz w:val="22"/>
          <w:szCs w:val="22"/>
          <w:lang w:eastAsia="pt-BR"/>
        </w:rPr>
        <w:t>Identificada qualquer inconformidade, vício ou defeito nos produtos durante a inspeção, o servidor responsável recusará o recebimento provisório de forma motivada, ficando a Detentora obrigada a readequar e substituir os itens rejeitados, às suas expensas, no prazo estabelecido nesta Ata.</w:t>
      </w:r>
    </w:p>
    <w:p w:rsidR="004F5487" w:rsidRPr="00D14308" w:rsidRDefault="004F5487" w:rsidP="00BA0A7B">
      <w:pPr>
        <w:spacing w:line="276" w:lineRule="auto"/>
        <w:jc w:val="both"/>
        <w:rPr>
          <w:rFonts w:ascii="Book Antiqua" w:hAnsi="Book Antiqua" w:cs="Arial"/>
          <w:sz w:val="22"/>
          <w:szCs w:val="22"/>
          <w:lang w:eastAsia="pt-BR"/>
        </w:rPr>
      </w:pPr>
      <w:r w:rsidRPr="00D14308">
        <w:rPr>
          <w:rFonts w:ascii="Book Antiqua" w:hAnsi="Book Antiqua" w:cs="Arial"/>
          <w:sz w:val="22"/>
          <w:szCs w:val="22"/>
          <w:lang w:eastAsia="pt-BR"/>
        </w:rPr>
        <w:t>O atesto do recebimento definitivo é condição indispensável e obrigatória para a liquidação da despesa e posterior liberação do pagamento à Detentora do Registro de Preços.</w:t>
      </w:r>
    </w:p>
    <w:p w:rsidR="004F5487" w:rsidRPr="00D14308" w:rsidRDefault="004F5487" w:rsidP="00BA0A7B">
      <w:pPr>
        <w:spacing w:line="276" w:lineRule="auto"/>
        <w:jc w:val="both"/>
        <w:rPr>
          <w:rFonts w:ascii="Book Antiqua" w:hAnsi="Book Antiqua" w:cs="Arial"/>
          <w:sz w:val="22"/>
          <w:szCs w:val="22"/>
          <w:lang w:eastAsia="pt-BR"/>
        </w:rPr>
      </w:pPr>
      <w:r w:rsidRPr="00D14308">
        <w:rPr>
          <w:rFonts w:ascii="Book Antiqua" w:hAnsi="Book Antiqua" w:cs="Arial"/>
          <w:sz w:val="22"/>
          <w:szCs w:val="22"/>
          <w:lang w:eastAsia="pt-BR"/>
        </w:rPr>
        <w:lastRenderedPageBreak/>
        <w:t>O pagamento poderá ocorrer de forma integral ou parcial, correspondendo rigorosamente à quantidade de produtos efetivamente entregues e atestados pelo órgão requisitante no período.</w:t>
      </w:r>
    </w:p>
    <w:p w:rsidR="004F5487" w:rsidRPr="00D14308" w:rsidRDefault="004F5487" w:rsidP="00BA0A7B">
      <w:pPr>
        <w:spacing w:line="276" w:lineRule="auto"/>
        <w:jc w:val="both"/>
        <w:rPr>
          <w:rFonts w:ascii="Book Antiqua" w:hAnsi="Book Antiqua" w:cs="Arial"/>
          <w:sz w:val="22"/>
          <w:szCs w:val="22"/>
          <w:lang w:eastAsia="pt-BR"/>
        </w:rPr>
      </w:pPr>
      <w:r w:rsidRPr="00D14308">
        <w:rPr>
          <w:rFonts w:ascii="Book Antiqua" w:hAnsi="Book Antiqua" w:cs="Arial"/>
          <w:sz w:val="22"/>
          <w:szCs w:val="22"/>
          <w:lang w:eastAsia="pt-BR"/>
        </w:rPr>
        <w:t>A Detentora do Registro de Preços obriga-se a fornecer os materiais nas quantidades exatas requisitadas pelas Ordens de Fornecimento, ciente de que o sistema de registro de preços não estipula limite mínimo por pedido, podendo o Município solicitar desde uma única unidade até o quantitativo total estimado na tabela de itens.</w:t>
      </w:r>
    </w:p>
    <w:p w:rsidR="009D289A" w:rsidRPr="00D14308" w:rsidRDefault="009D289A" w:rsidP="00BA0A7B">
      <w:pPr>
        <w:pStyle w:val="NormalWeb"/>
        <w:shd w:val="clear" w:color="auto" w:fill="FFFFFF"/>
        <w:spacing w:before="0" w:beforeAutospacing="0" w:after="0" w:afterAutospacing="0" w:line="276" w:lineRule="auto"/>
        <w:jc w:val="both"/>
        <w:rPr>
          <w:rFonts w:ascii="Book Antiqua" w:hAnsi="Book Antiqua" w:cs="Helvetica"/>
          <w:sz w:val="22"/>
          <w:szCs w:val="22"/>
        </w:rPr>
      </w:pPr>
    </w:p>
    <w:p w:rsidR="00C63C6D" w:rsidRPr="00D14308" w:rsidRDefault="00C63C6D" w:rsidP="00BA0A7B">
      <w:pPr>
        <w:spacing w:after="0" w:line="276" w:lineRule="auto"/>
        <w:jc w:val="both"/>
        <w:rPr>
          <w:rFonts w:ascii="Book Antiqua" w:hAnsi="Book Antiqua" w:cs="Arial"/>
          <w:b/>
          <w:sz w:val="22"/>
          <w:szCs w:val="22"/>
        </w:rPr>
      </w:pPr>
      <w:r w:rsidRPr="00D14308">
        <w:rPr>
          <w:rFonts w:ascii="Book Antiqua" w:hAnsi="Book Antiqua" w:cs="Arial"/>
          <w:b/>
          <w:sz w:val="22"/>
          <w:szCs w:val="22"/>
        </w:rPr>
        <w:t xml:space="preserve">CLÁUSULA </w:t>
      </w:r>
      <w:r w:rsidR="002F1B2D" w:rsidRPr="00D14308">
        <w:rPr>
          <w:rFonts w:ascii="Book Antiqua" w:hAnsi="Book Antiqua" w:cs="Arial"/>
          <w:b/>
          <w:sz w:val="22"/>
          <w:szCs w:val="22"/>
        </w:rPr>
        <w:t>SEXTA</w:t>
      </w:r>
      <w:r w:rsidRPr="00D14308">
        <w:rPr>
          <w:rFonts w:ascii="Book Antiqua" w:hAnsi="Book Antiqua" w:cs="Arial"/>
          <w:b/>
          <w:sz w:val="22"/>
          <w:szCs w:val="22"/>
        </w:rPr>
        <w:t xml:space="preserve"> - DO PAGAMENTO</w:t>
      </w:r>
    </w:p>
    <w:p w:rsidR="00BA0A7B" w:rsidRPr="004C2F44" w:rsidRDefault="004C2F44" w:rsidP="00BA0A7B">
      <w:pPr>
        <w:pStyle w:val="Corpodetexto"/>
        <w:spacing w:line="276" w:lineRule="auto"/>
        <w:rPr>
          <w:rFonts w:ascii="Book Antiqua" w:hAnsi="Book Antiqua"/>
          <w:b w:val="0"/>
        </w:rPr>
      </w:pPr>
      <w:r w:rsidRPr="004C2F44">
        <w:rPr>
          <w:rFonts w:ascii="Book Antiqua" w:hAnsi="Book Antiqua"/>
          <w:b w:val="0"/>
        </w:rPr>
        <w:t xml:space="preserve">O Município de Rolândia obriga-se a efetuar o pagamento ao Detentor do Registro de Preços pelos itens efetivamente fornecidos, até o limite do valor estimado de </w:t>
      </w:r>
      <w:r w:rsidRPr="004C2F44">
        <w:rPr>
          <w:rFonts w:ascii="Book Antiqua" w:hAnsi="Book Antiqua"/>
          <w:b w:val="0"/>
          <w:highlight w:val="green"/>
        </w:rPr>
        <w:t>R$ ______ (__________________),</w:t>
      </w:r>
      <w:r w:rsidRPr="004C2F44">
        <w:rPr>
          <w:rFonts w:ascii="Book Antiqua" w:hAnsi="Book Antiqua"/>
          <w:b w:val="0"/>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14308" w:rsidRDefault="00C63C6D" w:rsidP="00BA0A7B">
      <w:pPr>
        <w:pStyle w:val="Corpodetexto"/>
        <w:spacing w:line="276" w:lineRule="auto"/>
        <w:rPr>
          <w:rFonts w:ascii="Book Antiqua" w:hAnsi="Book Antiqua" w:cs="Arial"/>
          <w:b w:val="0"/>
          <w:szCs w:val="22"/>
        </w:rPr>
      </w:pPr>
      <w:r w:rsidRPr="00D14308">
        <w:rPr>
          <w:rFonts w:ascii="Book Antiqua" w:hAnsi="Book Antiqua" w:cs="Arial"/>
          <w:b w:val="0"/>
          <w:szCs w:val="22"/>
        </w:rPr>
        <w:t xml:space="preserve">A adjudicatária deverá apresentar acompanhando todas as faturas, as provas de regularidade com a Previdência Social (CND-INSS), com o Fundo de Garantia por Tempo de Serviço – FGTS e com a Certidão Negativa de Débitos Municipal para as Empresas que estejam situadas neste </w:t>
      </w:r>
      <w:r w:rsidR="00FE3F2D" w:rsidRPr="00D14308">
        <w:rPr>
          <w:rFonts w:ascii="Book Antiqua" w:hAnsi="Book Antiqua" w:cs="Arial"/>
          <w:b w:val="0"/>
          <w:szCs w:val="22"/>
        </w:rPr>
        <w:t xml:space="preserve">Município, </w:t>
      </w:r>
      <w:r w:rsidRPr="00D14308">
        <w:rPr>
          <w:rFonts w:ascii="Book Antiqua" w:hAnsi="Book Antiqua" w:cs="Arial"/>
          <w:b w:val="0"/>
          <w:szCs w:val="22"/>
        </w:rPr>
        <w:t xml:space="preserve">sendo que a ausência destes documentos ensejará a suspensão dos pagamentos a que a </w:t>
      </w:r>
      <w:r w:rsidRPr="00D14308">
        <w:rPr>
          <w:rFonts w:ascii="Book Antiqua" w:hAnsi="Book Antiqua"/>
          <w:b w:val="0"/>
          <w:szCs w:val="22"/>
        </w:rPr>
        <w:t>Detentora do Registro de Preços</w:t>
      </w:r>
      <w:r w:rsidRPr="00D14308">
        <w:rPr>
          <w:rFonts w:ascii="Book Antiqua" w:hAnsi="Book Antiqua" w:cs="Arial"/>
          <w:b w:val="0"/>
          <w:szCs w:val="22"/>
        </w:rPr>
        <w:t xml:space="preserve"> tenha ou venha a ter direito, até que seja normalizada a situação de regularidade havida na fase de habilitação;</w:t>
      </w:r>
    </w:p>
    <w:p w:rsidR="00C63C6D" w:rsidRPr="00D14308" w:rsidRDefault="00C63C6D" w:rsidP="00BA0A7B">
      <w:pPr>
        <w:pStyle w:val="Corpodetexto"/>
        <w:spacing w:line="276" w:lineRule="auto"/>
        <w:rPr>
          <w:rFonts w:ascii="Book Antiqua" w:hAnsi="Book Antiqua" w:cs="Arial"/>
          <w:b w:val="0"/>
          <w:szCs w:val="22"/>
        </w:rPr>
      </w:pPr>
      <w:r w:rsidRPr="00D14308">
        <w:rPr>
          <w:rFonts w:ascii="Book Antiqua" w:hAnsi="Book Antiqua" w:cs="Arial"/>
          <w:b w:val="0"/>
          <w:szCs w:val="22"/>
        </w:rPr>
        <w:t xml:space="preserve">Na ocorrência de suspensão de pagamento aqui prevista, a </w:t>
      </w:r>
      <w:r w:rsidRPr="00D14308">
        <w:rPr>
          <w:rFonts w:ascii="Book Antiqua" w:hAnsi="Book Antiqua"/>
          <w:b w:val="0"/>
          <w:szCs w:val="22"/>
        </w:rPr>
        <w:t>Detentora do Registro de Preços</w:t>
      </w:r>
      <w:r w:rsidRPr="00D14308">
        <w:rPr>
          <w:rFonts w:ascii="Book Antiqua" w:hAnsi="Book Antiqua" w:cs="Arial"/>
          <w:b w:val="0"/>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14308" w:rsidRDefault="00C63C6D" w:rsidP="00BA0A7B">
      <w:pPr>
        <w:pStyle w:val="Corpodetexto"/>
        <w:spacing w:line="276" w:lineRule="auto"/>
        <w:rPr>
          <w:rFonts w:ascii="Book Antiqua" w:hAnsi="Book Antiqua" w:cs="Arial"/>
          <w:b w:val="0"/>
          <w:szCs w:val="22"/>
        </w:rPr>
      </w:pPr>
      <w:r w:rsidRPr="00D14308">
        <w:rPr>
          <w:rFonts w:ascii="Book Antiqua" w:hAnsi="Book Antiqua" w:cs="Arial"/>
          <w:b w:val="0"/>
          <w:szCs w:val="22"/>
        </w:rPr>
        <w:t>A adjudicatária deverá entregar todo o material solicitado através da autorização de fornecimento, não havendo pagamento em caso de entrega parcial até que ocorra o adimplemento total da obrigação.</w:t>
      </w:r>
    </w:p>
    <w:p w:rsidR="00C63C6D" w:rsidRPr="00D14308" w:rsidRDefault="00C63C6D" w:rsidP="00BA0A7B">
      <w:pPr>
        <w:pStyle w:val="Corpodetexto"/>
        <w:spacing w:line="276" w:lineRule="auto"/>
        <w:rPr>
          <w:rFonts w:ascii="Book Antiqua" w:hAnsi="Book Antiqua" w:cs="Arial"/>
          <w:b w:val="0"/>
          <w:szCs w:val="22"/>
        </w:rPr>
      </w:pPr>
      <w:r w:rsidRPr="00D14308">
        <w:rPr>
          <w:rFonts w:ascii="Book Antiqua" w:hAnsi="Book Antiqua" w:cs="Arial"/>
          <w:b w:val="0"/>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14308">
          <w:rPr>
            <w:rFonts w:ascii="Book Antiqua" w:hAnsi="Book Antiqua" w:cs="Arial"/>
            <w:b w:val="0"/>
            <w:szCs w:val="22"/>
          </w:rPr>
          <w:t>1 a</w:t>
        </w:r>
      </w:smartTag>
      <w:r w:rsidRPr="00D14308">
        <w:rPr>
          <w:rFonts w:ascii="Book Antiqua" w:hAnsi="Book Antiqua" w:cs="Arial"/>
          <w:b w:val="0"/>
          <w:szCs w:val="22"/>
        </w:rPr>
        <w:t xml:space="preserve"> 3 dias úteis para a adjudicatária fazer a substituição.</w:t>
      </w:r>
    </w:p>
    <w:p w:rsidR="00C63C6D" w:rsidRPr="00D14308" w:rsidRDefault="00C63C6D" w:rsidP="00BA0A7B">
      <w:pPr>
        <w:spacing w:after="0" w:line="276" w:lineRule="auto"/>
        <w:jc w:val="both"/>
        <w:rPr>
          <w:rFonts w:ascii="Book Antiqua" w:hAnsi="Book Antiqua"/>
          <w:sz w:val="22"/>
          <w:szCs w:val="22"/>
        </w:rPr>
      </w:pPr>
      <w:r w:rsidRPr="00D14308">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14308" w:rsidRDefault="00A7189E" w:rsidP="00BA0A7B">
      <w:pPr>
        <w:spacing w:after="0" w:line="276" w:lineRule="auto"/>
        <w:jc w:val="both"/>
        <w:rPr>
          <w:rFonts w:ascii="Book Antiqua" w:hAnsi="Book Antiqua"/>
          <w:sz w:val="22"/>
          <w:szCs w:val="22"/>
        </w:rPr>
      </w:pPr>
    </w:p>
    <w:p w:rsidR="00C63C6D" w:rsidRPr="00D14308" w:rsidRDefault="00C63C6D" w:rsidP="00BA0A7B">
      <w:pPr>
        <w:spacing w:after="0" w:line="276" w:lineRule="auto"/>
        <w:ind w:left="709"/>
        <w:jc w:val="both"/>
        <w:rPr>
          <w:rFonts w:ascii="Book Antiqua" w:hAnsi="Book Antiqua"/>
          <w:b/>
          <w:sz w:val="22"/>
          <w:szCs w:val="22"/>
        </w:rPr>
      </w:pPr>
      <w:r w:rsidRPr="00D14308">
        <w:rPr>
          <w:rFonts w:ascii="Book Antiqua" w:hAnsi="Book Antiqua"/>
          <w:b/>
          <w:sz w:val="22"/>
          <w:szCs w:val="22"/>
        </w:rPr>
        <w:t xml:space="preserve">I = (TX/100) / 365 </w:t>
      </w:r>
    </w:p>
    <w:p w:rsidR="00C63C6D" w:rsidRPr="00D14308" w:rsidRDefault="00C63C6D" w:rsidP="00BA0A7B">
      <w:pPr>
        <w:spacing w:after="0" w:line="276" w:lineRule="auto"/>
        <w:ind w:left="709"/>
        <w:jc w:val="both"/>
        <w:rPr>
          <w:rFonts w:ascii="Book Antiqua" w:hAnsi="Book Antiqua"/>
          <w:b/>
          <w:sz w:val="22"/>
          <w:szCs w:val="22"/>
        </w:rPr>
      </w:pPr>
      <w:r w:rsidRPr="00D14308">
        <w:rPr>
          <w:rFonts w:ascii="Book Antiqua" w:hAnsi="Book Antiqua"/>
          <w:b/>
          <w:sz w:val="22"/>
          <w:szCs w:val="22"/>
        </w:rPr>
        <w:t>EM = I x N x VP</w:t>
      </w:r>
    </w:p>
    <w:p w:rsidR="00C63C6D" w:rsidRPr="00D14308" w:rsidRDefault="00C63C6D" w:rsidP="00BA0A7B">
      <w:pPr>
        <w:spacing w:after="0" w:line="276" w:lineRule="auto"/>
        <w:ind w:left="709"/>
        <w:jc w:val="both"/>
        <w:rPr>
          <w:rFonts w:ascii="Book Antiqua" w:hAnsi="Book Antiqua"/>
          <w:sz w:val="22"/>
          <w:szCs w:val="22"/>
        </w:rPr>
      </w:pPr>
      <w:r w:rsidRPr="00D14308">
        <w:rPr>
          <w:rFonts w:ascii="Book Antiqua" w:hAnsi="Book Antiqua"/>
          <w:sz w:val="22"/>
          <w:szCs w:val="22"/>
        </w:rPr>
        <w:t xml:space="preserve">Onde: </w:t>
      </w:r>
    </w:p>
    <w:p w:rsidR="00C63C6D" w:rsidRPr="00D14308" w:rsidRDefault="00C63C6D" w:rsidP="00BA0A7B">
      <w:pPr>
        <w:spacing w:after="0" w:line="276" w:lineRule="auto"/>
        <w:ind w:left="709"/>
        <w:jc w:val="both"/>
        <w:rPr>
          <w:rFonts w:ascii="Book Antiqua" w:hAnsi="Book Antiqua"/>
          <w:sz w:val="22"/>
          <w:szCs w:val="22"/>
        </w:rPr>
      </w:pPr>
      <w:r w:rsidRPr="00D14308">
        <w:rPr>
          <w:rFonts w:ascii="Book Antiqua" w:hAnsi="Book Antiqua"/>
          <w:sz w:val="22"/>
          <w:szCs w:val="22"/>
        </w:rPr>
        <w:t xml:space="preserve">I = Índice de atualização financeira; </w:t>
      </w:r>
    </w:p>
    <w:p w:rsidR="00C63C6D" w:rsidRPr="00D14308" w:rsidRDefault="00C63C6D" w:rsidP="00BA0A7B">
      <w:pPr>
        <w:spacing w:after="0" w:line="276" w:lineRule="auto"/>
        <w:ind w:left="709"/>
        <w:jc w:val="both"/>
        <w:rPr>
          <w:rFonts w:ascii="Book Antiqua" w:hAnsi="Book Antiqua"/>
          <w:sz w:val="22"/>
          <w:szCs w:val="22"/>
        </w:rPr>
      </w:pPr>
      <w:r w:rsidRPr="00D14308">
        <w:rPr>
          <w:rFonts w:ascii="Book Antiqua" w:hAnsi="Book Antiqua"/>
          <w:sz w:val="22"/>
          <w:szCs w:val="22"/>
        </w:rPr>
        <w:t xml:space="preserve">TX = Percentual da taxa de juros de mora anual; </w:t>
      </w:r>
    </w:p>
    <w:p w:rsidR="00C63C6D" w:rsidRPr="00D14308" w:rsidRDefault="00C63C6D" w:rsidP="00BA0A7B">
      <w:pPr>
        <w:spacing w:after="0" w:line="276" w:lineRule="auto"/>
        <w:ind w:left="709"/>
        <w:jc w:val="both"/>
        <w:rPr>
          <w:rFonts w:ascii="Book Antiqua" w:hAnsi="Book Antiqua"/>
          <w:sz w:val="22"/>
          <w:szCs w:val="22"/>
        </w:rPr>
      </w:pPr>
      <w:r w:rsidRPr="00D14308">
        <w:rPr>
          <w:rFonts w:ascii="Book Antiqua" w:hAnsi="Book Antiqua"/>
          <w:sz w:val="22"/>
          <w:szCs w:val="22"/>
        </w:rPr>
        <w:t xml:space="preserve">EM = Encargos moratórios; </w:t>
      </w:r>
    </w:p>
    <w:p w:rsidR="00C63C6D" w:rsidRPr="00D14308" w:rsidRDefault="00C63C6D" w:rsidP="00BA0A7B">
      <w:pPr>
        <w:spacing w:after="0" w:line="276" w:lineRule="auto"/>
        <w:ind w:left="709"/>
        <w:jc w:val="both"/>
        <w:rPr>
          <w:rFonts w:ascii="Book Antiqua" w:hAnsi="Book Antiqua"/>
          <w:sz w:val="22"/>
          <w:szCs w:val="22"/>
        </w:rPr>
      </w:pPr>
      <w:r w:rsidRPr="00D14308">
        <w:rPr>
          <w:rFonts w:ascii="Book Antiqua" w:hAnsi="Book Antiqua"/>
          <w:sz w:val="22"/>
          <w:szCs w:val="22"/>
        </w:rPr>
        <w:lastRenderedPageBreak/>
        <w:t xml:space="preserve">N = Número de dias entre a data prevista para o pagamento e a do efetivo pagamento; </w:t>
      </w:r>
    </w:p>
    <w:p w:rsidR="00C63C6D" w:rsidRPr="00D14308" w:rsidRDefault="00C63C6D" w:rsidP="00BA0A7B">
      <w:pPr>
        <w:spacing w:after="0" w:line="276" w:lineRule="auto"/>
        <w:ind w:left="709"/>
        <w:jc w:val="both"/>
        <w:rPr>
          <w:rFonts w:ascii="Book Antiqua" w:hAnsi="Book Antiqua"/>
          <w:sz w:val="22"/>
          <w:szCs w:val="22"/>
        </w:rPr>
      </w:pPr>
      <w:r w:rsidRPr="00D14308">
        <w:rPr>
          <w:rFonts w:ascii="Book Antiqua" w:hAnsi="Book Antiqua"/>
          <w:sz w:val="22"/>
          <w:szCs w:val="22"/>
        </w:rPr>
        <w:t>VP = Valor da parcela em atraso.</w:t>
      </w:r>
    </w:p>
    <w:p w:rsidR="008D2372" w:rsidRPr="00D14308" w:rsidRDefault="008D2372" w:rsidP="00BA0A7B">
      <w:pPr>
        <w:spacing w:after="0" w:line="276" w:lineRule="auto"/>
        <w:ind w:left="709"/>
        <w:jc w:val="both"/>
        <w:rPr>
          <w:rFonts w:ascii="Book Antiqua" w:hAnsi="Book Antiqua"/>
          <w:sz w:val="22"/>
          <w:szCs w:val="22"/>
        </w:rPr>
      </w:pPr>
    </w:p>
    <w:p w:rsidR="00C63C6D" w:rsidRPr="00D14308" w:rsidRDefault="001F1B94" w:rsidP="00BA0A7B">
      <w:pPr>
        <w:spacing w:after="0" w:line="276" w:lineRule="auto"/>
        <w:jc w:val="both"/>
        <w:rPr>
          <w:rFonts w:ascii="Book Antiqua" w:hAnsi="Book Antiqua"/>
          <w:b/>
          <w:sz w:val="22"/>
          <w:szCs w:val="22"/>
        </w:rPr>
      </w:pPr>
      <w:r w:rsidRPr="00D14308">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sidRPr="00D14308">
        <w:rPr>
          <w:rFonts w:ascii="Book Antiqua" w:hAnsi="Book Antiqua"/>
          <w:sz w:val="22"/>
          <w:szCs w:val="22"/>
        </w:rPr>
        <w:t>um comunicado para ciência e, posteriormente, aplicadas</w:t>
      </w:r>
      <w:r w:rsidRPr="00D14308">
        <w:rPr>
          <w:rFonts w:ascii="Book Antiqua" w:hAnsi="Book Antiqua"/>
          <w:sz w:val="22"/>
          <w:szCs w:val="22"/>
        </w:rPr>
        <w:t xml:space="preserve"> as sanções.</w:t>
      </w:r>
    </w:p>
    <w:p w:rsidR="00794EFF" w:rsidRDefault="00794EFF" w:rsidP="00794EFF">
      <w:pPr>
        <w:spacing w:after="0" w:line="240" w:lineRule="auto"/>
        <w:jc w:val="both"/>
        <w:rPr>
          <w:rFonts w:ascii="Book Antiqua" w:hAnsi="Book Antiqua"/>
          <w:b/>
          <w:sz w:val="22"/>
          <w:szCs w:val="22"/>
        </w:rPr>
      </w:pPr>
    </w:p>
    <w:p w:rsidR="00794EFF" w:rsidRPr="00D46EA7" w:rsidRDefault="00794EFF" w:rsidP="00794EFF">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794EFF" w:rsidRDefault="00794EFF" w:rsidP="00794EFF">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Pr="00D46EA7">
        <w:rPr>
          <w:rFonts w:ascii="Book Antiqua" w:hAnsi="Book Antiqua" w:cs="Arial"/>
          <w:sz w:val="22"/>
          <w:szCs w:val="22"/>
        </w:rPr>
        <w:t>inalterado</w:t>
      </w:r>
      <w:r>
        <w:rPr>
          <w:rFonts w:ascii="Book Antiqua" w:hAnsi="Book Antiqua" w:cs="Arial"/>
          <w:sz w:val="22"/>
          <w:szCs w:val="22"/>
        </w:rPr>
        <w:t>s</w:t>
      </w:r>
      <w:r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Pr>
          <w:rFonts w:ascii="Book Antiqua" w:hAnsi="Book Antiqua" w:cs="Arial"/>
          <w:sz w:val="22"/>
          <w:szCs w:val="22"/>
        </w:rPr>
        <w:t>ciplinada no Decreto 11.462/2023.</w:t>
      </w:r>
    </w:p>
    <w:p w:rsidR="00794EFF" w:rsidRPr="00512845" w:rsidRDefault="00794EFF" w:rsidP="00794EFF">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794EFF" w:rsidRPr="00D46EA7" w:rsidRDefault="00794EFF" w:rsidP="00794EFF">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w:t>
      </w:r>
      <w:proofErr w:type="gramStart"/>
      <w:r w:rsidRPr="00D46EA7">
        <w:rPr>
          <w:rFonts w:ascii="Book Antiqua" w:hAnsi="Book Antiqua" w:cs="Arial"/>
          <w:sz w:val="22"/>
          <w:szCs w:val="22"/>
        </w:rPr>
        <w:t>ultrapassarão</w:t>
      </w:r>
      <w:proofErr w:type="gramEnd"/>
      <w:r w:rsidRPr="00D46EA7">
        <w:rPr>
          <w:rFonts w:ascii="Book Antiqua" w:hAnsi="Book Antiqua" w:cs="Arial"/>
          <w:sz w:val="22"/>
          <w:szCs w:val="22"/>
        </w:rPr>
        <w:t xml:space="preserve"> </w:t>
      </w:r>
      <w:r>
        <w:rPr>
          <w:rFonts w:ascii="Book Antiqua" w:hAnsi="Book Antiqua" w:cs="Arial"/>
          <w:sz w:val="22"/>
          <w:szCs w:val="22"/>
        </w:rPr>
        <w:t>os preços praticados no mercado.</w:t>
      </w:r>
    </w:p>
    <w:p w:rsidR="00794EFF" w:rsidRPr="00D46EA7" w:rsidRDefault="00794EFF" w:rsidP="00794EFF">
      <w:pPr>
        <w:spacing w:after="0" w:line="240" w:lineRule="auto"/>
        <w:jc w:val="both"/>
        <w:rPr>
          <w:rFonts w:ascii="Book Antiqua" w:hAnsi="Book Antiqua" w:cs="Arial"/>
          <w:sz w:val="22"/>
          <w:szCs w:val="22"/>
        </w:rPr>
      </w:pPr>
      <w:r w:rsidRPr="00D46EA7">
        <w:rPr>
          <w:rFonts w:ascii="Book Antiqua" w:hAnsi="Book Antiqua" w:cs="Arial"/>
          <w:sz w:val="22"/>
          <w:szCs w:val="22"/>
        </w:rPr>
        <w:t>PARÁGRAFO SEGUNDO - Caso o preço registrado seja superior à média dos preços de mercado, o Município de Rolândia solicitará ao fornecedor, mediante correspondência, redução do preço registrado, de forma a adequá-la à definição do parágrafo primeiro.</w:t>
      </w:r>
    </w:p>
    <w:p w:rsidR="00794EFF" w:rsidRPr="00D46EA7" w:rsidRDefault="00794EFF" w:rsidP="00794EFF">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TERCEIRO - Fracassada a negociação com o primeiro colocado o Município de Rolândia convocará as demais empresas com preços registrados para o item, se for o caso, ou ainda os fornecedores </w:t>
      </w:r>
      <w:proofErr w:type="gramStart"/>
      <w:r w:rsidRPr="00D46EA7">
        <w:rPr>
          <w:rFonts w:ascii="Book Antiqua" w:hAnsi="Book Antiqua" w:cs="Arial"/>
          <w:sz w:val="22"/>
          <w:szCs w:val="22"/>
        </w:rPr>
        <w:t>classificados, respeitadas</w:t>
      </w:r>
      <w:proofErr w:type="gramEnd"/>
      <w:r w:rsidRPr="00D46EA7">
        <w:rPr>
          <w:rFonts w:ascii="Book Antiqua" w:hAnsi="Book Antiqua" w:cs="Arial"/>
          <w:sz w:val="22"/>
          <w:szCs w:val="22"/>
        </w:rPr>
        <w:t xml:space="preserve"> as condições de prestação de serviços, os preços e os prazos do primeiro classificado, para a redução do preço, hipótese em que poderá ocorrer alteração na ordem de classificação das empresas com preço registrado.</w:t>
      </w:r>
    </w:p>
    <w:p w:rsidR="00794EFF" w:rsidRPr="00D46EA7" w:rsidRDefault="00794EFF" w:rsidP="00794EFF">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794EFF" w:rsidRDefault="00794EFF" w:rsidP="00794EFF">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 portanto pago o valor acordado antes do reajuste nesses casos, a não apresentação da solicitação no dia da majoração acarretará no pagamento do valor antigo das notas até que se ocorra à solicitação de forma correta, no caso da supressão de valores, se não realizada no dia em que o valor for diminuído poderá acarretar em multa e demais sanções cabíveis.</w:t>
      </w:r>
    </w:p>
    <w:p w:rsidR="00794EFF" w:rsidRDefault="00794EFF" w:rsidP="00794EFF">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sidR="005D7B9A">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794EFF" w:rsidRDefault="00794EFF" w:rsidP="00794EFF">
      <w:pPr>
        <w:pStyle w:val="Corpodetexto"/>
        <w:spacing w:line="240" w:lineRule="auto"/>
        <w:rPr>
          <w:rFonts w:ascii="Book Antiqua" w:hAnsi="Book Antiqua" w:cs="Arial"/>
          <w:szCs w:val="22"/>
        </w:rPr>
      </w:pPr>
    </w:p>
    <w:p w:rsidR="003256CC" w:rsidRDefault="003256CC" w:rsidP="00794EFF">
      <w:pPr>
        <w:pStyle w:val="Corpodetexto"/>
        <w:spacing w:line="240" w:lineRule="auto"/>
        <w:rPr>
          <w:rFonts w:ascii="Book Antiqua" w:hAnsi="Book Antiqua" w:cs="Arial"/>
          <w:szCs w:val="22"/>
        </w:rPr>
      </w:pPr>
    </w:p>
    <w:p w:rsidR="003256CC" w:rsidRDefault="003256CC" w:rsidP="00794EFF">
      <w:pPr>
        <w:pStyle w:val="Corpodetexto"/>
        <w:spacing w:line="240" w:lineRule="auto"/>
        <w:rPr>
          <w:rFonts w:ascii="Book Antiqua" w:hAnsi="Book Antiqua" w:cs="Arial"/>
          <w:szCs w:val="22"/>
        </w:rPr>
      </w:pPr>
    </w:p>
    <w:p w:rsidR="00794EFF" w:rsidRPr="00D34742" w:rsidRDefault="00794EFF" w:rsidP="00794EFF">
      <w:pPr>
        <w:pStyle w:val="Corpodetexto"/>
        <w:spacing w:line="240" w:lineRule="auto"/>
        <w:rPr>
          <w:rFonts w:ascii="Book Antiqua" w:hAnsi="Book Antiqua" w:cs="Arial"/>
          <w:szCs w:val="22"/>
        </w:rPr>
      </w:pPr>
      <w:r w:rsidRPr="00D34742">
        <w:rPr>
          <w:rFonts w:ascii="Book Antiqua" w:hAnsi="Book Antiqua" w:cs="Arial"/>
          <w:szCs w:val="22"/>
        </w:rPr>
        <w:lastRenderedPageBreak/>
        <w:t xml:space="preserve">CLÁUSULA </w:t>
      </w:r>
      <w:r>
        <w:rPr>
          <w:rFonts w:ascii="Book Antiqua" w:hAnsi="Book Antiqua" w:cs="Arial"/>
          <w:szCs w:val="22"/>
        </w:rPr>
        <w:t>OITAVA</w:t>
      </w:r>
      <w:r w:rsidRPr="00D34742">
        <w:rPr>
          <w:rFonts w:ascii="Book Antiqua" w:hAnsi="Book Antiqua" w:cs="Arial"/>
          <w:szCs w:val="22"/>
        </w:rPr>
        <w:t xml:space="preserve"> - DAS INCIDÊNCIAS FISCAIS</w:t>
      </w:r>
    </w:p>
    <w:p w:rsidR="00794EFF" w:rsidRPr="00D46EA7" w:rsidRDefault="00794EFF" w:rsidP="00794EFF">
      <w:pPr>
        <w:pStyle w:val="Estilo1"/>
      </w:pPr>
      <w:r w:rsidRPr="00D46EA7">
        <w:t>São obrigações do Detentor do Registro de Preços:</w:t>
      </w:r>
    </w:p>
    <w:p w:rsidR="00794EFF" w:rsidRPr="00D46EA7" w:rsidRDefault="00794EFF" w:rsidP="00794EFF">
      <w:pPr>
        <w:pStyle w:val="Estilo1"/>
      </w:pPr>
      <w:r w:rsidRPr="00D46EA7">
        <w:t xml:space="preserve">Os tributos, emolumentos, contribuições fiscais e </w:t>
      </w:r>
      <w:proofErr w:type="spellStart"/>
      <w:r w:rsidRPr="00D46EA7">
        <w:t>parafiscais</w:t>
      </w:r>
      <w:proofErr w:type="spellEnd"/>
      <w:r w:rsidRPr="00D46EA7">
        <w:t xml:space="preserve">, custos e despesas que sejam devidos em decorrência direta ou indireta da presente ata de registro de preços, serão de exclusiva responsabilidade do Detentor do Registro de Preços, assim definido na Norma Tributária. </w:t>
      </w:r>
    </w:p>
    <w:p w:rsidR="00794EFF" w:rsidRPr="00B52955" w:rsidRDefault="00794EFF" w:rsidP="00794EFF">
      <w:pPr>
        <w:pStyle w:val="Estilo1"/>
        <w:rPr>
          <w:rFonts w:eastAsia="Arial Unicode MS" w:cs="Helvetica"/>
          <w:lang w:eastAsia="pt-BR"/>
        </w:rPr>
      </w:pPr>
      <w:r w:rsidRPr="00B52955">
        <w:t xml:space="preserve">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w:t>
      </w:r>
      <w:proofErr w:type="gramStart"/>
      <w:r w:rsidRPr="00B52955">
        <w:t>competente.</w:t>
      </w:r>
      <w:proofErr w:type="gramEnd"/>
      <w:r w:rsidRPr="00B52955">
        <w:t>CLÁUSULA NONA - DAS PENALIDADES</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O licitante e o Contratado que cometerem infrações, conforme os Artigos 155 a 163 da Lei 14.133/2021</w:t>
      </w:r>
      <w:proofErr w:type="gramStart"/>
      <w:r w:rsidRPr="00791821">
        <w:rPr>
          <w:rFonts w:eastAsia="Arial Unicode MS" w:cs="Helvetica"/>
          <w:lang w:eastAsia="pt-BR"/>
        </w:rPr>
        <w:t>, estarão</w:t>
      </w:r>
      <w:proofErr w:type="gramEnd"/>
      <w:r w:rsidRPr="00791821">
        <w:rPr>
          <w:rFonts w:eastAsia="Arial Unicode MS" w:cs="Helvetica"/>
          <w:lang w:eastAsia="pt-BR"/>
        </w:rPr>
        <w:t xml:space="preserve"> sujeitos às seguintes penalidades administrativas:</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 xml:space="preserve">I) </w:t>
      </w:r>
      <w:proofErr w:type="gramStart"/>
      <w:r w:rsidRPr="00791821">
        <w:rPr>
          <w:rFonts w:eastAsia="Arial Unicode MS" w:cs="Helvetica"/>
          <w:lang w:eastAsia="pt-BR"/>
        </w:rPr>
        <w:t>Advertência; II)</w:t>
      </w:r>
      <w:proofErr w:type="gramEnd"/>
      <w:r w:rsidRPr="00791821">
        <w:rPr>
          <w:rFonts w:eastAsia="Arial Unicode MS" w:cs="Helvetica"/>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794EFF" w:rsidRPr="00791821" w:rsidRDefault="00794EFF" w:rsidP="00794EFF">
      <w:pPr>
        <w:pStyle w:val="Estilo1"/>
        <w:rPr>
          <w:rFonts w:eastAsia="Arial Unicode MS" w:cs="Helvetica"/>
          <w:b/>
          <w:i/>
          <w:lang w:eastAsia="pt-BR"/>
        </w:rPr>
      </w:pPr>
      <w:proofErr w:type="gramStart"/>
      <w:r w:rsidRPr="00791821">
        <w:rPr>
          <w:rFonts w:eastAsia="Arial Unicode MS" w:cs="Helvetica"/>
          <w:lang w:eastAsia="pt-BR"/>
        </w:rPr>
        <w:t>V.a)</w:t>
      </w:r>
      <w:proofErr w:type="gramEnd"/>
      <w:r w:rsidRPr="00791821">
        <w:rPr>
          <w:rFonts w:eastAsia="Arial Unicode MS" w:cs="Helvetica"/>
          <w:lang w:eastAsia="pt-BR"/>
        </w:rPr>
        <w:t xml:space="preserve"> As sanções mencionadas nas alíneas "I", "II", "III" e "IV" do item anterior podem ser aplicadas cumulativamente com a multa ao licitante, ao adjudicatário e ao Contratado. </w:t>
      </w:r>
      <w:proofErr w:type="gramStart"/>
      <w:r w:rsidRPr="00791821">
        <w:rPr>
          <w:rFonts w:eastAsia="Arial Unicode MS" w:cs="Helvetica"/>
          <w:lang w:eastAsia="pt-BR"/>
        </w:rPr>
        <w:t>V.b)</w:t>
      </w:r>
      <w:proofErr w:type="gramEnd"/>
      <w:r w:rsidRPr="00791821">
        <w:rPr>
          <w:rFonts w:eastAsia="Arial Unicode MS" w:cs="Helvetica"/>
          <w:lang w:eastAsia="pt-BR"/>
        </w:rPr>
        <w:t xml:space="preserve"> Advertência será aplicada por condutas que prejudiquem o andamento do procedimento de licitação e contratação. </w:t>
      </w:r>
      <w:proofErr w:type="gramStart"/>
      <w:r w:rsidRPr="00791821">
        <w:rPr>
          <w:rFonts w:eastAsia="Arial Unicode MS" w:cs="Helvetica"/>
          <w:lang w:eastAsia="pt-BR"/>
        </w:rPr>
        <w:t>V.c)</w:t>
      </w:r>
      <w:proofErr w:type="gramEnd"/>
      <w:r w:rsidRPr="00791821">
        <w:rPr>
          <w:rFonts w:eastAsia="Arial Unicode MS" w:cs="Helvetica"/>
          <w:lang w:eastAsia="pt-BR"/>
        </w:rPr>
        <w:t xml:space="preserve"> A multa, de 0,5% a 30% do valor </w:t>
      </w:r>
      <w:r>
        <w:rPr>
          <w:rFonts w:eastAsia="Arial Unicode MS" w:cs="Helvetica"/>
          <w:lang w:eastAsia="pt-BR"/>
        </w:rPr>
        <w:t>da</w:t>
      </w:r>
      <w:r w:rsidRPr="00791821">
        <w:rPr>
          <w:rFonts w:eastAsia="Arial Unicode MS" w:cs="Helvetica"/>
          <w:lang w:eastAsia="pt-BR"/>
        </w:rPr>
        <w:t xml:space="preserve"> ata de registro licitado ou celebrado com contratação direta, será aplicada ao responsável por qualquer das infrações administrativas previstas no art. 155 da Lei 14.133/21, como:</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Dar causa à inexecução parcial ou total </w:t>
      </w:r>
      <w:r>
        <w:rPr>
          <w:rFonts w:eastAsia="Arial Unicode MS" w:cs="Helvetica"/>
          <w:lang w:eastAsia="pt-BR"/>
        </w:rPr>
        <w:t>da ata de registro de preços</w:t>
      </w:r>
      <w:r w:rsidRPr="00791821">
        <w:rPr>
          <w:rFonts w:eastAsia="Arial Unicode MS" w:cs="Helvetica"/>
          <w:lang w:eastAsia="pt-BR"/>
        </w:rPr>
        <w:t>;</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Deixar de entregar a documentação exigida para o certame;</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Não manter a proposta, salvo em casos de justificativa superveniente;</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Não celebrar o </w:t>
      </w:r>
      <w:r>
        <w:rPr>
          <w:rFonts w:eastAsia="Arial Unicode MS" w:cs="Helvetica"/>
          <w:lang w:eastAsia="pt-BR"/>
        </w:rPr>
        <w:t>registro</w:t>
      </w:r>
      <w:r w:rsidRPr="00791821">
        <w:rPr>
          <w:rFonts w:eastAsia="Arial Unicode MS" w:cs="Helvetica"/>
          <w:lang w:eastAsia="pt-BR"/>
        </w:rPr>
        <w:t xml:space="preserve"> ou não entregar a documentação exigida para a contratação dentro do prazo;</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Ensejar o retardamento da execução ou entrega do objeto da licitação sem motivo justificado;</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Apresentar declaração ou documentação falsa;</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Fraudar a licitação ou a execução do </w:t>
      </w:r>
      <w:r>
        <w:rPr>
          <w:rFonts w:eastAsia="Arial Unicode MS" w:cs="Helvetica"/>
          <w:lang w:eastAsia="pt-BR"/>
        </w:rPr>
        <w:t>registro</w:t>
      </w:r>
      <w:r w:rsidRPr="00791821">
        <w:rPr>
          <w:rFonts w:eastAsia="Arial Unicode MS" w:cs="Helvetica"/>
          <w:lang w:eastAsia="pt-BR"/>
        </w:rPr>
        <w:t>;</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Comportar-se de modo inidôneo ou cometer fraude de qualquer natureza;</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Praticar atos ilícitos para frustrar os objetivos da licitação;</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Praticar atos lesivos previstos na legislação correspondente.</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 xml:space="preserve">A declaração de inidoneidade para licitar ou contratar com a Administração Pública, por até </w:t>
      </w:r>
      <w:proofErr w:type="gramStart"/>
      <w:r w:rsidRPr="00791821">
        <w:rPr>
          <w:rFonts w:eastAsia="Arial Unicode MS" w:cs="Helvetica"/>
          <w:lang w:eastAsia="pt-BR"/>
        </w:rPr>
        <w:t>6</w:t>
      </w:r>
      <w:proofErr w:type="gramEnd"/>
      <w:r w:rsidRPr="00791821">
        <w:rPr>
          <w:rFonts w:eastAsia="Arial Unicode MS" w:cs="Helvetica"/>
          <w:lang w:eastAsia="pt-BR"/>
        </w:rPr>
        <w:t xml:space="preserve"> anos, será aplicada a quem:</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lastRenderedPageBreak/>
        <w:t>•</w:t>
      </w:r>
      <w:r w:rsidRPr="00791821">
        <w:rPr>
          <w:rFonts w:eastAsia="Arial Unicode MS" w:cs="Helvetica"/>
          <w:lang w:eastAsia="pt-BR"/>
        </w:rPr>
        <w:tab/>
        <w:t xml:space="preserve">Recusar-se injustificadamente a assinar </w:t>
      </w:r>
      <w:r>
        <w:rPr>
          <w:rFonts w:eastAsia="Arial Unicode MS" w:cs="Helvetica"/>
          <w:lang w:eastAsia="pt-BR"/>
        </w:rPr>
        <w:t>a ata de registro</w:t>
      </w:r>
      <w:r w:rsidRPr="00791821">
        <w:rPr>
          <w:rFonts w:eastAsia="Arial Unicode MS" w:cs="Helvetica"/>
          <w:lang w:eastAsia="pt-BR"/>
        </w:rPr>
        <w:t xml:space="preserve"> após ser considerado adjudicatário;</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Deixar de entregar documentação exigida para o certame;</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Apresentar documentação falsa;</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Ensejar o retardamento da execução do </w:t>
      </w:r>
      <w:r>
        <w:rPr>
          <w:rFonts w:eastAsia="Arial Unicode MS" w:cs="Helvetica"/>
          <w:lang w:eastAsia="pt-BR"/>
        </w:rPr>
        <w:t>registro</w:t>
      </w:r>
      <w:r w:rsidRPr="00791821">
        <w:rPr>
          <w:rFonts w:eastAsia="Arial Unicode MS" w:cs="Helvetica"/>
          <w:lang w:eastAsia="pt-BR"/>
        </w:rPr>
        <w:t>;</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Não manter a proposta;</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 xml:space="preserve">Falhar ou fraudar na execução do </w:t>
      </w:r>
      <w:r>
        <w:rPr>
          <w:rFonts w:eastAsia="Arial Unicode MS" w:cs="Helvetica"/>
          <w:lang w:eastAsia="pt-BR"/>
        </w:rPr>
        <w:t>registro</w:t>
      </w:r>
      <w:r w:rsidRPr="00791821">
        <w:rPr>
          <w:rFonts w:eastAsia="Arial Unicode MS" w:cs="Helvetica"/>
          <w:lang w:eastAsia="pt-BR"/>
        </w:rPr>
        <w:t>;</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Comportar-se de modo inidôneo, exceto nos casos previstos.</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eastAsia="Arial Unicode MS" w:cs="Helvetica"/>
          <w:lang w:eastAsia="pt-BR"/>
        </w:rPr>
        <w:t>6</w:t>
      </w:r>
      <w:proofErr w:type="gramEnd"/>
      <w:r w:rsidRPr="00791821">
        <w:rPr>
          <w:rFonts w:eastAsia="Arial Unicode MS" w:cs="Helvetica"/>
          <w:lang w:eastAsia="pt-BR"/>
        </w:rPr>
        <w:t xml:space="preserve"> anos, será aplicado a quem:</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Prometer, oferecer ou dar vantagem indevida a agente público;</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Financiar, custear ou subvencionar atos ilícitos previstos na Lei;</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Utilizar-se de interposta pessoa para ocultar interesses;</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Frustrar ou fraudar procedimentos licitatórios públicos;</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w:t>
      </w:r>
      <w:r w:rsidRPr="00791821">
        <w:rPr>
          <w:rFonts w:eastAsia="Arial Unicode MS" w:cs="Helvetica"/>
          <w:lang w:eastAsia="pt-BR"/>
        </w:rPr>
        <w:tab/>
        <w:t>Dificultar atividades de investigação ou fiscalização.</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Cabe ao órgão ou entidade contratante aplicar as penalidades, garantindo a ampla defesa e o contraditório, informando as ocorrências no Cadastro Unificado de Fornecedores.</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A autoridade máxima do órgão ou entidade contratante é competente para impor as penalidades.</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 xml:space="preserve">Na aplicação das sanções, a Administração observará a proporcionalidade entre a gravidade da infração e o valor do </w:t>
      </w:r>
      <w:r>
        <w:rPr>
          <w:rFonts w:eastAsia="Arial Unicode MS" w:cs="Helvetica"/>
          <w:lang w:eastAsia="pt-BR"/>
        </w:rPr>
        <w:t>registro</w:t>
      </w:r>
      <w:r w:rsidRPr="00791821">
        <w:rPr>
          <w:rFonts w:eastAsia="Arial Unicode MS" w:cs="Helvetica"/>
          <w:lang w:eastAsia="pt-BR"/>
        </w:rPr>
        <w:t>, os danos resultantes, a situação econômico-financeira do sancionado, a reincidência e outras circunstâncias relevantes.</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Nos casos não previstos, devem ser observadas as disposições da Lei Federal nº 14.133/2021.</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Além das sanções mencionadas, a responsabilização administrativa e civil de pessoas jurídicas será conforme a Lei Federal nº 12.846/2013.</w:t>
      </w:r>
    </w:p>
    <w:p w:rsidR="00794EFF" w:rsidRPr="00791821" w:rsidRDefault="00794EFF" w:rsidP="00794EFF">
      <w:pPr>
        <w:pStyle w:val="Estilo1"/>
        <w:rPr>
          <w:rFonts w:eastAsia="Arial Unicode MS" w:cs="Helvetica"/>
          <w:b/>
          <w:i/>
          <w:lang w:eastAsia="pt-BR"/>
        </w:rPr>
      </w:pPr>
      <w:r w:rsidRPr="00791821">
        <w:rPr>
          <w:rFonts w:eastAsia="Arial Unicode MS" w:cs="Helvetica"/>
          <w:lang w:eastAsia="pt-BR"/>
        </w:rPr>
        <w:t>As penalidades aplicadas serão registradas no Cadastro Unificado de Fornecedores do Estado do Paraná (CFPR) e junto ao Tribunal de Contas do Estado do Paraná.</w:t>
      </w:r>
    </w:p>
    <w:p w:rsidR="00794EFF" w:rsidRPr="00D46EA7" w:rsidRDefault="00794EFF" w:rsidP="00794EFF">
      <w:pPr>
        <w:pStyle w:val="Ttulo2"/>
        <w:spacing w:line="240" w:lineRule="auto"/>
        <w:rPr>
          <w:rFonts w:ascii="Book Antiqua" w:hAnsi="Book Antiqua" w:cs="Arial"/>
          <w:sz w:val="22"/>
          <w:szCs w:val="22"/>
        </w:rPr>
      </w:pPr>
    </w:p>
    <w:p w:rsidR="00794EFF" w:rsidRDefault="00794EFF" w:rsidP="00794EFF">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794EFF" w:rsidRDefault="00794EFF" w:rsidP="00794EFF">
      <w:pPr>
        <w:pStyle w:val="Corpodetexto"/>
        <w:spacing w:line="240" w:lineRule="auto"/>
        <w:rPr>
          <w:rFonts w:ascii="Book Antiqua" w:hAnsi="Book Antiqua" w:cs="Arial"/>
          <w:bCs/>
          <w:szCs w:val="22"/>
        </w:rPr>
      </w:pPr>
      <w:r>
        <w:rPr>
          <w:rFonts w:ascii="Book Antiqua" w:hAnsi="Book Antiqua" w:cs="Arial"/>
          <w:bCs/>
          <w:szCs w:val="22"/>
          <w:highlight w:val="yellow"/>
        </w:rPr>
        <w:t>1. O prazo de entrega dos itens será de até ___ (________) dias, contados a partir da emissão da autorização de.</w:t>
      </w:r>
    </w:p>
    <w:p w:rsidR="00794EFF" w:rsidRDefault="00794EFF" w:rsidP="00794EFF">
      <w:pPr>
        <w:spacing w:after="0" w:line="240" w:lineRule="auto"/>
        <w:ind w:left="284" w:hanging="284"/>
        <w:jc w:val="both"/>
        <w:rPr>
          <w:rStyle w:val="Forte"/>
          <w:b w:val="0"/>
          <w:lang w:eastAsia="pt-BR"/>
        </w:rPr>
      </w:pPr>
      <w:r>
        <w:rPr>
          <w:rStyle w:val="Forte"/>
          <w:rFonts w:ascii="Book Antiqua" w:hAnsi="Book Antiqua"/>
          <w:b w:val="0"/>
        </w:rPr>
        <w:t xml:space="preserve">2. O </w:t>
      </w:r>
      <w:r w:rsidRPr="00F74FF0">
        <w:rPr>
          <w:rStyle w:val="Forte"/>
          <w:rFonts w:ascii="Book Antiqua" w:hAnsi="Book Antiqua"/>
          <w:b w:val="0"/>
        </w:rPr>
        <w:t xml:space="preserve">Instrumento hábil de formalização da </w:t>
      </w:r>
      <w:proofErr w:type="spellStart"/>
      <w:r w:rsidRPr="00F74FF0">
        <w:rPr>
          <w:rStyle w:val="Forte"/>
          <w:rFonts w:ascii="Book Antiqua" w:hAnsi="Book Antiqua"/>
          <w:b w:val="0"/>
        </w:rPr>
        <w:t>contratação</w:t>
      </w:r>
      <w:r>
        <w:rPr>
          <w:rStyle w:val="Forte"/>
          <w:rFonts w:ascii="Book Antiqua" w:hAnsi="Book Antiqua"/>
          <w:b w:val="0"/>
        </w:rPr>
        <w:t>terá</w:t>
      </w:r>
      <w:proofErr w:type="spellEnd"/>
      <w:r>
        <w:rPr>
          <w:rStyle w:val="Forte"/>
          <w:rFonts w:ascii="Book Antiqua" w:hAnsi="Book Antiqua"/>
          <w:b w:val="0"/>
        </w:rPr>
        <w:t xml:space="preserve"> vigência de 12 (doze) meses, contados da data de sua homologação, podendo ser prorrogado por igual período, até o limite permitido pela legislação </w:t>
      </w:r>
      <w:r>
        <w:rPr>
          <w:rStyle w:val="Forte"/>
          <w:rFonts w:ascii="Book Antiqua" w:hAnsi="Book Antiqua"/>
          <w:b w:val="0"/>
        </w:rPr>
        <w:lastRenderedPageBreak/>
        <w:t>vigente, conforme disposto no art. 84 e 111 da Lei nº 14.133/2021, mediante manifestação expressa da Administração e do fornecedor.</w:t>
      </w:r>
    </w:p>
    <w:p w:rsidR="00794EFF" w:rsidRDefault="00794EFF" w:rsidP="00794EFF">
      <w:pPr>
        <w:spacing w:after="0" w:line="240" w:lineRule="auto"/>
        <w:ind w:left="284" w:hanging="284"/>
        <w:jc w:val="both"/>
        <w:rPr>
          <w:rStyle w:val="Forte"/>
          <w:rFonts w:ascii="Book Antiqua" w:hAnsi="Book Antiqua"/>
          <w:b w:val="0"/>
        </w:rPr>
      </w:pPr>
      <w:r>
        <w:rPr>
          <w:rStyle w:val="Forte"/>
          <w:rFonts w:ascii="Book Antiqua" w:hAnsi="Book Antiqua"/>
          <w:b w:val="0"/>
        </w:rPr>
        <w:t>3.  A prorrogação estará condicionada:</w:t>
      </w:r>
    </w:p>
    <w:p w:rsidR="00794EFF" w:rsidRDefault="00794EFF" w:rsidP="00794EFF">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a.</w:t>
      </w:r>
      <w:proofErr w:type="gramEnd"/>
      <w:r>
        <w:rPr>
          <w:rStyle w:val="Forte"/>
          <w:rFonts w:ascii="Book Antiqua" w:hAnsi="Book Antiqua"/>
          <w:b w:val="0"/>
        </w:rPr>
        <w:t xml:space="preserve"> à manutenção das condições vantajosas para a Administração;</w:t>
      </w:r>
    </w:p>
    <w:p w:rsidR="00794EFF" w:rsidRDefault="00794EFF" w:rsidP="00794EFF">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b.</w:t>
      </w:r>
      <w:proofErr w:type="gramEnd"/>
      <w:r>
        <w:rPr>
          <w:rStyle w:val="Forte"/>
          <w:rFonts w:ascii="Book Antiqua" w:hAnsi="Book Antiqua"/>
          <w:b w:val="0"/>
        </w:rPr>
        <w:t xml:space="preserve"> à manifestação expressa do fornecedor quanto ao interesse na prorrogação;</w:t>
      </w:r>
    </w:p>
    <w:p w:rsidR="00794EFF" w:rsidRDefault="00794EFF" w:rsidP="00794EFF">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c.</w:t>
      </w:r>
      <w:proofErr w:type="gramEnd"/>
      <w:r>
        <w:rPr>
          <w:rStyle w:val="Forte"/>
          <w:rFonts w:ascii="Book Antiqua" w:hAnsi="Book Antiqua"/>
          <w:b w:val="0"/>
        </w:rPr>
        <w:t xml:space="preserve"> à necessidade administrativa devidamente justificada;</w:t>
      </w:r>
    </w:p>
    <w:p w:rsidR="00794EFF" w:rsidRDefault="00794EFF" w:rsidP="00794EFF">
      <w:pPr>
        <w:spacing w:after="0" w:line="240" w:lineRule="auto"/>
        <w:ind w:left="294" w:firstLine="425"/>
        <w:jc w:val="both"/>
        <w:rPr>
          <w:rStyle w:val="Forte"/>
          <w:rFonts w:ascii="Book Antiqua" w:hAnsi="Book Antiqua"/>
          <w:b w:val="0"/>
        </w:rPr>
      </w:pPr>
      <w:proofErr w:type="gramStart"/>
      <w:r>
        <w:rPr>
          <w:rStyle w:val="Forte"/>
          <w:rFonts w:ascii="Book Antiqua" w:hAnsi="Book Antiqua"/>
          <w:b w:val="0"/>
        </w:rPr>
        <w:t>d.</w:t>
      </w:r>
      <w:proofErr w:type="gramEnd"/>
      <w:r>
        <w:rPr>
          <w:rStyle w:val="Forte"/>
          <w:rFonts w:ascii="Book Antiqua" w:hAnsi="Book Antiqua"/>
          <w:b w:val="0"/>
        </w:rPr>
        <w:t xml:space="preserve"> à avaliação da conveniência e oportunidade pelo órgão gerenciador.</w:t>
      </w:r>
    </w:p>
    <w:p w:rsidR="00794EFF" w:rsidRDefault="00794EFF" w:rsidP="00794EFF">
      <w:pPr>
        <w:spacing w:after="0" w:line="240" w:lineRule="auto"/>
        <w:ind w:left="284" w:hanging="284"/>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Pr="00F74FF0">
        <w:rPr>
          <w:rStyle w:val="Forte"/>
          <w:rFonts w:ascii="Book Antiqua" w:hAnsi="Book Antiqua"/>
          <w:b w:val="0"/>
        </w:rPr>
        <w:t>Instrumento hábil de formalização da contratação</w:t>
      </w:r>
      <w:r>
        <w:rPr>
          <w:rStyle w:val="Forte"/>
          <w:rFonts w:ascii="Book Antiqua" w:hAnsi="Book Antiqua"/>
          <w:b w:val="0"/>
        </w:rPr>
        <w:t xml:space="preserve">, o que ocorrer primeiro, </w:t>
      </w:r>
      <w:r w:rsidRPr="00F43D57">
        <w:rPr>
          <w:rStyle w:val="Forte"/>
          <w:rFonts w:ascii="Book Antiqua" w:hAnsi="Book Antiqua"/>
          <w:b w:val="0"/>
        </w:rPr>
        <w:t xml:space="preserve">nos termos do art. 82, §5º, </w:t>
      </w:r>
      <w:proofErr w:type="gramStart"/>
      <w:r w:rsidRPr="00F43D57">
        <w:rPr>
          <w:rStyle w:val="Forte"/>
          <w:rFonts w:ascii="Book Antiqua" w:hAnsi="Book Antiqua"/>
          <w:b w:val="0"/>
        </w:rPr>
        <w:t>IV,</w:t>
      </w:r>
      <w:proofErr w:type="gramEnd"/>
      <w:r>
        <w:rPr>
          <w:rStyle w:val="Forte"/>
          <w:rFonts w:ascii="Book Antiqua" w:hAnsi="Book Antiqua"/>
          <w:b w:val="0"/>
        </w:rPr>
        <w:t>da Lei nº 14.133/2021.</w:t>
      </w:r>
    </w:p>
    <w:p w:rsidR="00794EFF" w:rsidRDefault="00794EFF" w:rsidP="00794EFF">
      <w:pPr>
        <w:spacing w:after="0" w:line="240" w:lineRule="auto"/>
        <w:ind w:left="284" w:hanging="284"/>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794EFF" w:rsidRDefault="00794EFF" w:rsidP="00794EFF">
      <w:pPr>
        <w:spacing w:after="0" w:line="240" w:lineRule="auto"/>
        <w:ind w:left="284" w:hanging="284"/>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794EFF" w:rsidRDefault="00794EFF" w:rsidP="00794EFF">
      <w:pPr>
        <w:spacing w:after="0" w:line="240" w:lineRule="auto"/>
        <w:ind w:left="284" w:hanging="284"/>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 xml:space="preserve">O pedido de reajuste deverá ser formalizado pelo fornecedor, instruído com a comprovação da variação acumulada do IPCA no período, e só produzirá efeitos </w:t>
      </w:r>
      <w:proofErr w:type="gramStart"/>
      <w:r>
        <w:rPr>
          <w:rStyle w:val="Forte"/>
          <w:rFonts w:ascii="Book Antiqua" w:hAnsi="Book Antiqua"/>
          <w:b w:val="0"/>
        </w:rPr>
        <w:t>financeiros a partir do 13º mês, respeitada</w:t>
      </w:r>
      <w:proofErr w:type="gramEnd"/>
      <w:r>
        <w:rPr>
          <w:rStyle w:val="Forte"/>
          <w:rFonts w:ascii="Book Antiqua" w:hAnsi="Book Antiqua"/>
          <w:b w:val="0"/>
        </w:rPr>
        <w:t xml:space="preserve"> a disponibilidade orçamentária e mediante prévia autorização da Administração.</w:t>
      </w:r>
    </w:p>
    <w:p w:rsidR="00794EFF" w:rsidRDefault="00794EFF" w:rsidP="00794EFF">
      <w:pPr>
        <w:spacing w:after="0" w:line="240" w:lineRule="auto"/>
        <w:ind w:left="284" w:hanging="284"/>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794EFF" w:rsidRDefault="00794EFF" w:rsidP="00794EFF">
      <w:pPr>
        <w:pStyle w:val="Corpodetexto"/>
        <w:spacing w:line="240" w:lineRule="auto"/>
        <w:ind w:left="284" w:hanging="284"/>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Pr="0038728E">
        <w:rPr>
          <w:rStyle w:val="Forte"/>
          <w:rFonts w:ascii="Book Antiqua" w:hAnsi="Book Antiqua"/>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794EFF" w:rsidRPr="0076139E" w:rsidRDefault="00794EFF" w:rsidP="00794EFF">
      <w:pPr>
        <w:pStyle w:val="Corpodetexto"/>
        <w:spacing w:line="240" w:lineRule="auto"/>
        <w:ind w:left="284" w:hanging="284"/>
        <w:rPr>
          <w:rFonts w:cs="Arial"/>
          <w:b w:val="0"/>
          <w:szCs w:val="22"/>
        </w:rPr>
      </w:pPr>
      <w:proofErr w:type="gramStart"/>
      <w:r w:rsidRPr="0076139E">
        <w:rPr>
          <w:rStyle w:val="Forte"/>
          <w:rFonts w:ascii="Book Antiqua" w:hAnsi="Book Antiqua"/>
        </w:rPr>
        <w:t>9.</w:t>
      </w:r>
      <w:proofErr w:type="gramEnd"/>
      <w:r w:rsidRPr="0076139E">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794EFF" w:rsidRPr="00D46EA7" w:rsidRDefault="00794EFF" w:rsidP="00794EFF">
      <w:pPr>
        <w:spacing w:after="0" w:line="240" w:lineRule="auto"/>
        <w:jc w:val="both"/>
        <w:rPr>
          <w:rFonts w:ascii="Book Antiqua" w:hAnsi="Book Antiqua" w:cs="Arial"/>
          <w:bCs/>
          <w:sz w:val="22"/>
          <w:szCs w:val="22"/>
        </w:rPr>
      </w:pPr>
    </w:p>
    <w:p w:rsidR="00794EFF" w:rsidRPr="00D46EA7" w:rsidRDefault="00794EFF" w:rsidP="00794EFF">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794EFF" w:rsidRPr="009D289A" w:rsidRDefault="00794EFF" w:rsidP="00794EFF">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794EFF" w:rsidRPr="009D289A" w:rsidRDefault="00794EFF" w:rsidP="00794EFF">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794EFF" w:rsidRPr="009D289A" w:rsidRDefault="00794EFF" w:rsidP="00794EFF">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Quando o fornecedor não cumprir as obrigações constantes deste termo;</w:t>
      </w:r>
    </w:p>
    <w:p w:rsidR="00794EFF" w:rsidRPr="009D289A" w:rsidRDefault="00794EFF" w:rsidP="00794EFF">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Quando o fornecedor não assinar a ata de registro no prazo estabelecido;</w:t>
      </w:r>
    </w:p>
    <w:p w:rsidR="00794EFF" w:rsidRPr="009D289A" w:rsidRDefault="00794EFF" w:rsidP="00794EFF">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Quando o fornecedor der causa a rescisão administrativa da Ordem de Fornecimento decorrente deste Registro de Preços, nas hipóteses previstas nos 155 a 163 da Lei 14.133/21;</w:t>
      </w:r>
    </w:p>
    <w:p w:rsidR="00794EFF" w:rsidRPr="009D289A" w:rsidRDefault="00794EFF" w:rsidP="00794EFF">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794EFF" w:rsidRPr="009D289A" w:rsidRDefault="00794EFF" w:rsidP="00794EFF">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794EFF" w:rsidRPr="009D289A" w:rsidRDefault="00794EFF" w:rsidP="00794EFF">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794EFF" w:rsidRPr="009D289A" w:rsidRDefault="00794EFF" w:rsidP="00794EFF">
      <w:pPr>
        <w:spacing w:after="0" w:line="240" w:lineRule="auto"/>
        <w:ind w:left="720"/>
        <w:jc w:val="both"/>
        <w:rPr>
          <w:rFonts w:ascii="Book Antiqua" w:hAnsi="Book Antiqua" w:cs="Arial"/>
          <w:bCs/>
          <w:sz w:val="22"/>
          <w:szCs w:val="22"/>
        </w:rPr>
      </w:pPr>
    </w:p>
    <w:p w:rsidR="00794EFF" w:rsidRPr="009D289A" w:rsidRDefault="00794EFF" w:rsidP="00794EFF">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794EFF" w:rsidRPr="009D289A" w:rsidRDefault="00794EFF" w:rsidP="00794EFF">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Mediante solicitação por escrito, comprovando estar impossibilitado de cumprir as exigências deste termo;</w:t>
      </w:r>
    </w:p>
    <w:p w:rsidR="00794EFF" w:rsidRPr="009D289A" w:rsidRDefault="00794EFF" w:rsidP="00794EFF">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Quando comprovada a ocorrência de quaisquer das hipóteses contidas no art. 155, incisos I a VII da Lei 14.133/21.</w:t>
      </w:r>
    </w:p>
    <w:p w:rsidR="00794EFF" w:rsidRPr="009D289A" w:rsidRDefault="00794EFF" w:rsidP="00794EFF">
      <w:pPr>
        <w:spacing w:after="0" w:line="240" w:lineRule="auto"/>
        <w:ind w:left="720"/>
        <w:jc w:val="both"/>
        <w:rPr>
          <w:rFonts w:ascii="Book Antiqua" w:hAnsi="Book Antiqua" w:cs="Arial"/>
          <w:bCs/>
          <w:sz w:val="22"/>
          <w:szCs w:val="22"/>
        </w:rPr>
      </w:pPr>
    </w:p>
    <w:p w:rsidR="00794EFF" w:rsidRPr="009D289A" w:rsidRDefault="00794EFF" w:rsidP="00794EFF">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794EFF" w:rsidRPr="009D289A" w:rsidRDefault="00794EFF" w:rsidP="00794EFF">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794EFF" w:rsidRPr="009D289A" w:rsidRDefault="00794EFF" w:rsidP="00794EFF">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TERCEIRO – Havendo cancelamento do preço registrado, cessarão todas as atividades do Fornecedor, relativas à prestação dos serviços.</w:t>
      </w:r>
    </w:p>
    <w:p w:rsidR="00794EFF" w:rsidRPr="009D289A" w:rsidRDefault="00794EFF" w:rsidP="00794EFF">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 neste termo.</w:t>
      </w:r>
    </w:p>
    <w:p w:rsidR="00794EFF" w:rsidRPr="009D289A" w:rsidRDefault="00794EFF" w:rsidP="00794EFF">
      <w:pPr>
        <w:spacing w:after="0" w:line="240" w:lineRule="auto"/>
        <w:jc w:val="both"/>
        <w:rPr>
          <w:rFonts w:ascii="Book Antiqua" w:hAnsi="Book Antiqua" w:cs="Arial"/>
          <w:bCs/>
          <w:sz w:val="22"/>
          <w:szCs w:val="22"/>
        </w:rPr>
      </w:pPr>
    </w:p>
    <w:p w:rsidR="00794EFF" w:rsidRPr="00D46EA7" w:rsidRDefault="00794EFF" w:rsidP="00794EFF">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794EFF" w:rsidRDefault="00794EFF" w:rsidP="00794EFF">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794EFF" w:rsidRDefault="00794EFF" w:rsidP="00794EFF">
      <w:pPr>
        <w:spacing w:after="0" w:line="240" w:lineRule="auto"/>
        <w:jc w:val="both"/>
        <w:rPr>
          <w:rFonts w:ascii="Book Antiqua" w:hAnsi="Book Antiqua"/>
          <w:color w:val="FF0000"/>
          <w:sz w:val="22"/>
          <w:szCs w:val="22"/>
          <w:highlight w:val="yellow"/>
        </w:rPr>
      </w:pPr>
    </w:p>
    <w:p w:rsidR="00794EFF" w:rsidRDefault="00794EFF" w:rsidP="00794EFF">
      <w:pPr>
        <w:spacing w:after="0" w:line="240" w:lineRule="auto"/>
        <w:jc w:val="both"/>
        <w:rPr>
          <w:rFonts w:ascii="Book Antiqua" w:hAnsi="Book Antiqua"/>
          <w:sz w:val="22"/>
          <w:szCs w:val="22"/>
        </w:rPr>
      </w:pPr>
      <w:r w:rsidRPr="005D7B9A">
        <w:rPr>
          <w:rFonts w:ascii="Book Antiqua" w:hAnsi="Book Antiqua"/>
          <w:b/>
          <w:sz w:val="22"/>
          <w:szCs w:val="22"/>
        </w:rPr>
        <w:t>Órgão:</w:t>
      </w:r>
      <w:r w:rsidRPr="005D7B9A">
        <w:rPr>
          <w:rFonts w:ascii="Book Antiqua" w:hAnsi="Book Antiqua"/>
          <w:sz w:val="22"/>
          <w:szCs w:val="22"/>
        </w:rPr>
        <w:t xml:space="preserve"> 08 – Educação; 09 – Saúde; 1</w:t>
      </w:r>
      <w:r w:rsidR="005D7B9A">
        <w:rPr>
          <w:rFonts w:ascii="Book Antiqua" w:hAnsi="Book Antiqua"/>
          <w:sz w:val="22"/>
          <w:szCs w:val="22"/>
        </w:rPr>
        <w:t>0 – Assistência Social.</w:t>
      </w:r>
    </w:p>
    <w:p w:rsidR="00C844D9" w:rsidRDefault="00C844D9" w:rsidP="00794EFF">
      <w:pPr>
        <w:spacing w:after="0" w:line="240" w:lineRule="auto"/>
        <w:jc w:val="both"/>
        <w:rPr>
          <w:rFonts w:ascii="Book Antiqua" w:hAnsi="Book Antiqua"/>
          <w:sz w:val="22"/>
          <w:szCs w:val="22"/>
        </w:rPr>
      </w:pPr>
    </w:p>
    <w:p w:rsidR="00794EFF" w:rsidRPr="00C844D9" w:rsidRDefault="00794EFF" w:rsidP="00794EFF">
      <w:pPr>
        <w:spacing w:after="0" w:line="240" w:lineRule="auto"/>
        <w:jc w:val="both"/>
        <w:rPr>
          <w:rFonts w:ascii="Book Antiqua" w:hAnsi="Book Antiqua"/>
          <w:b/>
          <w:sz w:val="22"/>
          <w:szCs w:val="22"/>
        </w:rPr>
      </w:pPr>
      <w:r w:rsidRPr="00C844D9">
        <w:rPr>
          <w:rFonts w:ascii="Book Antiqua" w:hAnsi="Book Antiqua"/>
          <w:b/>
          <w:sz w:val="22"/>
          <w:szCs w:val="22"/>
        </w:rPr>
        <w:t xml:space="preserve">Classificação Orçamentária: </w:t>
      </w:r>
    </w:p>
    <w:p w:rsidR="00794EFF" w:rsidRPr="00C844D9" w:rsidRDefault="00794EFF" w:rsidP="00794EFF">
      <w:pPr>
        <w:spacing w:after="0" w:line="240" w:lineRule="auto"/>
        <w:jc w:val="both"/>
        <w:rPr>
          <w:rFonts w:ascii="Book Antiqua" w:hAnsi="Book Antiqua"/>
          <w:sz w:val="22"/>
          <w:szCs w:val="22"/>
        </w:rPr>
      </w:pPr>
      <w:r w:rsidRPr="00C844D9">
        <w:rPr>
          <w:rFonts w:ascii="Book Antiqua" w:hAnsi="Book Antiqua"/>
          <w:sz w:val="22"/>
          <w:szCs w:val="22"/>
        </w:rPr>
        <w:t>Para materiais de Consumo: 33.90.30.00.00.00 – MATERIAL DE CONSUMO.</w:t>
      </w:r>
    </w:p>
    <w:p w:rsidR="00794EFF" w:rsidRPr="00D46EA7" w:rsidRDefault="00794EFF" w:rsidP="00794EFF">
      <w:pPr>
        <w:spacing w:after="0" w:line="240" w:lineRule="auto"/>
        <w:jc w:val="both"/>
        <w:rPr>
          <w:rFonts w:ascii="Book Antiqua" w:hAnsi="Book Antiqua"/>
          <w:sz w:val="22"/>
          <w:szCs w:val="22"/>
        </w:rPr>
      </w:pPr>
    </w:p>
    <w:p w:rsidR="00794EFF" w:rsidRPr="00D46EA7" w:rsidRDefault="00794EFF" w:rsidP="00794EFF">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Pr>
          <w:rFonts w:ascii="Book Antiqua" w:hAnsi="Book Antiqua"/>
          <w:sz w:val="22"/>
          <w:szCs w:val="22"/>
        </w:rPr>
        <w:t>.</w:t>
      </w:r>
    </w:p>
    <w:p w:rsidR="00794EFF" w:rsidRDefault="00794EFF" w:rsidP="00794EFF">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794EFF" w:rsidRPr="00D46EA7" w:rsidRDefault="00794EFF" w:rsidP="00794EFF">
      <w:pPr>
        <w:spacing w:after="0" w:line="240" w:lineRule="auto"/>
        <w:jc w:val="both"/>
        <w:rPr>
          <w:rFonts w:ascii="Book Antiqua" w:hAnsi="Book Antiqua"/>
          <w:sz w:val="22"/>
          <w:szCs w:val="22"/>
        </w:rPr>
      </w:pPr>
    </w:p>
    <w:p w:rsidR="00794EFF" w:rsidRPr="00D46EA7" w:rsidRDefault="00794EFF" w:rsidP="00794EFF">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Pr>
          <w:rFonts w:ascii="Book Antiqua" w:hAnsi="Book Antiqua" w:cs="Arial"/>
          <w:b/>
          <w:sz w:val="22"/>
          <w:szCs w:val="22"/>
        </w:rPr>
        <w:t xml:space="preserve">TREZE–DO </w:t>
      </w:r>
      <w:r w:rsidRPr="00D46EA7">
        <w:rPr>
          <w:rFonts w:ascii="Book Antiqua" w:hAnsi="Book Antiqua" w:cs="Arial"/>
          <w:b/>
          <w:sz w:val="22"/>
          <w:szCs w:val="22"/>
        </w:rPr>
        <w:t>FORO</w:t>
      </w:r>
    </w:p>
    <w:p w:rsidR="00794EFF" w:rsidRPr="00D46EA7" w:rsidRDefault="00794EFF" w:rsidP="00794EFF">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794EFF" w:rsidRDefault="00794EFF" w:rsidP="00794EFF">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 por estarem justos e contratados, datam e assinam </w:t>
      </w:r>
      <w:proofErr w:type="gramStart"/>
      <w:r w:rsidRPr="00D46EA7">
        <w:rPr>
          <w:rFonts w:ascii="Book Antiqua" w:hAnsi="Book Antiqua" w:cs="Arial"/>
          <w:sz w:val="22"/>
          <w:szCs w:val="22"/>
        </w:rPr>
        <w:t>a presente</w:t>
      </w:r>
      <w:proofErr w:type="gramEnd"/>
      <w:r w:rsidRPr="00D46EA7">
        <w:rPr>
          <w:rFonts w:ascii="Book Antiqua" w:hAnsi="Book Antiqua" w:cs="Arial"/>
          <w:sz w:val="22"/>
          <w:szCs w:val="22"/>
        </w:rPr>
        <w:t xml:space="preserve"> ata de registro de preços, na presença de duas testemunhas, para que a mesma </w:t>
      </w:r>
      <w:proofErr w:type="spellStart"/>
      <w:r w:rsidRPr="00D46EA7">
        <w:rPr>
          <w:rFonts w:ascii="Book Antiqua" w:hAnsi="Book Antiqua" w:cs="Arial"/>
          <w:sz w:val="22"/>
          <w:szCs w:val="22"/>
        </w:rPr>
        <w:t>surtaos</w:t>
      </w:r>
      <w:proofErr w:type="spellEnd"/>
      <w:r w:rsidRPr="00D46EA7">
        <w:rPr>
          <w:rFonts w:ascii="Book Antiqua" w:hAnsi="Book Antiqua" w:cs="Arial"/>
          <w:sz w:val="22"/>
          <w:szCs w:val="22"/>
        </w:rPr>
        <w:t xml:space="preserve"> seus devidos e legais efeitos.</w:t>
      </w:r>
    </w:p>
    <w:p w:rsidR="00794EFF" w:rsidRPr="00D46EA7" w:rsidRDefault="00794EFF" w:rsidP="00794EFF">
      <w:pPr>
        <w:spacing w:after="0" w:line="240" w:lineRule="auto"/>
        <w:jc w:val="both"/>
        <w:rPr>
          <w:rFonts w:ascii="Book Antiqua" w:hAnsi="Book Antiqua" w:cs="Arial"/>
          <w:sz w:val="22"/>
          <w:szCs w:val="22"/>
        </w:rPr>
      </w:pPr>
    </w:p>
    <w:p w:rsidR="00794EFF" w:rsidRDefault="00794EFF" w:rsidP="00794EFF">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794EFF" w:rsidRDefault="00794EFF" w:rsidP="00794EFF">
      <w:pPr>
        <w:spacing w:after="0" w:line="240" w:lineRule="auto"/>
        <w:jc w:val="both"/>
        <w:rPr>
          <w:rFonts w:ascii="Book Antiqua" w:hAnsi="Book Antiqua" w:cs="Arial"/>
          <w:sz w:val="22"/>
          <w:szCs w:val="22"/>
        </w:rPr>
      </w:pPr>
    </w:p>
    <w:p w:rsidR="00794EFF" w:rsidRPr="00D46EA7" w:rsidRDefault="00794EFF" w:rsidP="00794EFF">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794EFF" w:rsidRPr="00D46EA7" w:rsidTr="00794EFF">
        <w:tc>
          <w:tcPr>
            <w:tcW w:w="4889" w:type="dxa"/>
          </w:tcPr>
          <w:p w:rsidR="00794EFF" w:rsidRPr="00D46EA7" w:rsidRDefault="00794EFF" w:rsidP="00794EFF">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794EFF" w:rsidRPr="00D46EA7" w:rsidRDefault="00794EFF" w:rsidP="00794EFF">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794EFF" w:rsidRPr="00D46EA7" w:rsidTr="00794EFF">
        <w:trPr>
          <w:trHeight w:val="100"/>
        </w:trPr>
        <w:tc>
          <w:tcPr>
            <w:tcW w:w="4889" w:type="dxa"/>
          </w:tcPr>
          <w:p w:rsidR="00794EFF" w:rsidRPr="00D46EA7" w:rsidRDefault="00794EFF" w:rsidP="00794EFF">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794EFF" w:rsidRPr="00D46EA7" w:rsidRDefault="00794EFF" w:rsidP="00794EFF">
            <w:pPr>
              <w:pStyle w:val="Ttulo1"/>
              <w:spacing w:line="240" w:lineRule="auto"/>
              <w:rPr>
                <w:rFonts w:ascii="Book Antiqua" w:hAnsi="Book Antiqua" w:cs="Arial"/>
                <w:b w:val="0"/>
                <w:bCs/>
                <w:smallCaps/>
                <w:szCs w:val="22"/>
              </w:rPr>
            </w:pPr>
            <w:proofErr w:type="gramStart"/>
            <w:r w:rsidRPr="00D46EA7">
              <w:rPr>
                <w:rFonts w:ascii="Book Antiqua" w:hAnsi="Book Antiqua" w:cs="Arial"/>
                <w:b w:val="0"/>
                <w:bCs/>
                <w:smallCaps/>
                <w:szCs w:val="22"/>
              </w:rPr>
              <w:t>empresa</w:t>
            </w:r>
            <w:proofErr w:type="gramEnd"/>
          </w:p>
        </w:tc>
      </w:tr>
    </w:tbl>
    <w:p w:rsidR="00794EFF" w:rsidRDefault="00794EFF" w:rsidP="00794EFF">
      <w:pPr>
        <w:spacing w:after="0" w:line="240" w:lineRule="auto"/>
        <w:jc w:val="both"/>
        <w:rPr>
          <w:rFonts w:ascii="Book Antiqua" w:hAnsi="Book Antiqua" w:cs="Arial"/>
          <w:sz w:val="22"/>
          <w:szCs w:val="22"/>
        </w:rPr>
      </w:pPr>
    </w:p>
    <w:p w:rsidR="00794EFF" w:rsidRDefault="00794EFF" w:rsidP="00794EFF">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tblGrid>
      <w:tr w:rsidR="00794EFF" w:rsidRPr="00D43020" w:rsidTr="00794EFF">
        <w:tc>
          <w:tcPr>
            <w:tcW w:w="4889" w:type="dxa"/>
          </w:tcPr>
          <w:p w:rsidR="00794EFF" w:rsidRPr="00D43020" w:rsidRDefault="00794EFF" w:rsidP="00794EFF">
            <w:pPr>
              <w:spacing w:after="0" w:line="240" w:lineRule="auto"/>
              <w:jc w:val="both"/>
              <w:rPr>
                <w:rFonts w:ascii="Book Antiqua" w:hAnsi="Book Antiqua" w:cs="Arial"/>
                <w:sz w:val="22"/>
                <w:szCs w:val="22"/>
              </w:rPr>
            </w:pPr>
          </w:p>
        </w:tc>
      </w:tr>
      <w:tr w:rsidR="00794EFF" w:rsidRPr="00D43020" w:rsidTr="00794EFF">
        <w:trPr>
          <w:trHeight w:val="100"/>
        </w:trPr>
        <w:tc>
          <w:tcPr>
            <w:tcW w:w="4889" w:type="dxa"/>
          </w:tcPr>
          <w:p w:rsidR="00794EFF" w:rsidRPr="00D43020" w:rsidRDefault="00794EFF" w:rsidP="00794EFF">
            <w:pPr>
              <w:spacing w:after="0" w:line="240" w:lineRule="auto"/>
              <w:jc w:val="both"/>
              <w:rPr>
                <w:rFonts w:ascii="Book Antiqua" w:hAnsi="Book Antiqua" w:cs="Arial"/>
                <w:sz w:val="22"/>
                <w:szCs w:val="22"/>
              </w:rPr>
            </w:pPr>
          </w:p>
        </w:tc>
      </w:tr>
    </w:tbl>
    <w:p w:rsidR="00794EFF" w:rsidRDefault="00794EFF" w:rsidP="00794EFF">
      <w:pPr>
        <w:spacing w:after="0" w:line="240" w:lineRule="auto"/>
        <w:jc w:val="both"/>
        <w:rPr>
          <w:rFonts w:ascii="Book Antiqua" w:hAnsi="Book Antiqua" w:cs="Arial"/>
          <w:sz w:val="22"/>
          <w:szCs w:val="22"/>
        </w:rPr>
      </w:pPr>
    </w:p>
    <w:p w:rsidR="00794EFF" w:rsidRDefault="00794EFF" w:rsidP="00794EFF">
      <w:pPr>
        <w:spacing w:after="0" w:line="240" w:lineRule="auto"/>
        <w:jc w:val="both"/>
        <w:rPr>
          <w:rFonts w:ascii="Book Antiqua" w:hAnsi="Book Antiqua" w:cs="Arial"/>
          <w:sz w:val="22"/>
          <w:szCs w:val="22"/>
        </w:rPr>
      </w:pPr>
    </w:p>
    <w:p w:rsidR="00794EFF" w:rsidRPr="00D46EA7" w:rsidRDefault="00794EFF" w:rsidP="00794EFF">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794EFF" w:rsidRPr="00D46EA7" w:rsidTr="00794EFF">
        <w:tc>
          <w:tcPr>
            <w:tcW w:w="4889" w:type="dxa"/>
          </w:tcPr>
          <w:p w:rsidR="00794EFF" w:rsidRPr="00D46EA7" w:rsidRDefault="00794EFF" w:rsidP="00794EFF">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794EFF" w:rsidRPr="00D46EA7" w:rsidRDefault="00794EFF" w:rsidP="00794EFF">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794EFF" w:rsidRPr="00D46EA7" w:rsidTr="00794EFF">
        <w:tc>
          <w:tcPr>
            <w:tcW w:w="4889" w:type="dxa"/>
          </w:tcPr>
          <w:p w:rsidR="00794EFF" w:rsidRPr="00D46EA7" w:rsidRDefault="00794EFF" w:rsidP="00794EFF">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794EFF" w:rsidRPr="00D46EA7" w:rsidRDefault="00794EFF" w:rsidP="00794EFF">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794EFF" w:rsidRPr="00D46EA7" w:rsidTr="00794EFF">
        <w:tc>
          <w:tcPr>
            <w:tcW w:w="4889" w:type="dxa"/>
          </w:tcPr>
          <w:p w:rsidR="00794EFF" w:rsidRPr="00D46EA7" w:rsidRDefault="00794EFF" w:rsidP="00794EFF">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794EFF" w:rsidRPr="00D46EA7" w:rsidRDefault="00794EFF" w:rsidP="00794EFF">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8D2372" w:rsidRPr="00D14308" w:rsidRDefault="008D2372" w:rsidP="00BA0A7B">
      <w:pPr>
        <w:spacing w:after="0" w:line="276" w:lineRule="auto"/>
        <w:jc w:val="both"/>
        <w:rPr>
          <w:rFonts w:ascii="Book Antiqua" w:hAnsi="Book Antiqua"/>
          <w:b/>
          <w:sz w:val="22"/>
          <w:szCs w:val="22"/>
        </w:rPr>
      </w:pPr>
    </w:p>
    <w:sectPr w:rsidR="008D2372" w:rsidRPr="00D14308"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EFF" w:rsidRDefault="00794EFF" w:rsidP="005E0B8A">
      <w:pPr>
        <w:spacing w:after="0" w:line="240" w:lineRule="auto"/>
      </w:pPr>
      <w:r>
        <w:separator/>
      </w:r>
    </w:p>
  </w:endnote>
  <w:endnote w:type="continuationSeparator" w:id="1">
    <w:p w:rsidR="00794EFF" w:rsidRDefault="00794EFF"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Arial MT">
    <w:altName w:val="Arial"/>
    <w:charset w:val="01"/>
    <w:family w:val="swiss"/>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EFF" w:rsidRDefault="00331901">
    <w:pPr>
      <w:pStyle w:val="Rodap"/>
      <w:framePr w:wrap="around" w:vAnchor="text" w:hAnchor="margin" w:xAlign="center" w:y="1"/>
      <w:rPr>
        <w:rStyle w:val="Nmerodepgina"/>
      </w:rPr>
    </w:pPr>
    <w:r>
      <w:rPr>
        <w:rStyle w:val="Nmerodepgina"/>
      </w:rPr>
      <w:fldChar w:fldCharType="begin"/>
    </w:r>
    <w:r w:rsidR="00794EFF">
      <w:rPr>
        <w:rStyle w:val="Nmerodepgina"/>
      </w:rPr>
      <w:instrText xml:space="preserve">PAGE  </w:instrText>
    </w:r>
    <w:r>
      <w:rPr>
        <w:rStyle w:val="Nmerodepgina"/>
      </w:rPr>
      <w:fldChar w:fldCharType="end"/>
    </w:r>
  </w:p>
  <w:p w:rsidR="00794EFF" w:rsidRDefault="00794EFF">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EFF" w:rsidRDefault="00794EFF">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EFF" w:rsidRDefault="00794EFF" w:rsidP="005E0B8A">
      <w:pPr>
        <w:spacing w:after="0" w:line="240" w:lineRule="auto"/>
      </w:pPr>
      <w:r>
        <w:separator/>
      </w:r>
    </w:p>
  </w:footnote>
  <w:footnote w:type="continuationSeparator" w:id="1">
    <w:p w:rsidR="00794EFF" w:rsidRDefault="00794EFF"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4EFF" w:rsidRDefault="00794EFF">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44E7391"/>
    <w:multiLevelType w:val="hybridMultilevel"/>
    <w:tmpl w:val="B70E07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27634A57"/>
    <w:multiLevelType w:val="hybridMultilevel"/>
    <w:tmpl w:val="38BE479E"/>
    <w:lvl w:ilvl="0" w:tplc="679E8DD2">
      <w:numFmt w:val="bullet"/>
      <w:lvlText w:val="•"/>
      <w:lvlJc w:val="left"/>
      <w:pPr>
        <w:ind w:left="1065" w:hanging="705"/>
      </w:pPr>
      <w:rPr>
        <w:rFonts w:ascii="Book Antiqua" w:eastAsia="Times New Roman" w:hAnsi="Book Antiqua" w:cs="Helvetica" w:hint="default"/>
        <w:color w:val="FF000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2F1F7A86"/>
    <w:multiLevelType w:val="hybridMultilevel"/>
    <w:tmpl w:val="53F2E634"/>
    <w:lvl w:ilvl="0" w:tplc="04160001">
      <w:start w:val="1"/>
      <w:numFmt w:val="bullet"/>
      <w:lvlText w:val=""/>
      <w:lvlJc w:val="left"/>
      <w:pPr>
        <w:ind w:left="1425" w:hanging="705"/>
      </w:pPr>
      <w:rPr>
        <w:rFonts w:ascii="Symbol" w:hAnsi="Symbol" w:hint="default"/>
        <w:color w:val="FF0000"/>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38171ADD"/>
    <w:multiLevelType w:val="multilevel"/>
    <w:tmpl w:val="98A44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40FA03E4"/>
    <w:multiLevelType w:val="hybridMultilevel"/>
    <w:tmpl w:val="CED6A584"/>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
    <w:nsid w:val="4DA74C06"/>
    <w:multiLevelType w:val="hybridMultilevel"/>
    <w:tmpl w:val="897002F4"/>
    <w:lvl w:ilvl="0" w:tplc="04160001">
      <w:start w:val="1"/>
      <w:numFmt w:val="bullet"/>
      <w:lvlText w:val=""/>
      <w:lvlJc w:val="left"/>
      <w:pPr>
        <w:ind w:left="1425" w:hanging="705"/>
      </w:pPr>
      <w:rPr>
        <w:rFonts w:ascii="Symbol" w:hAnsi="Symbol" w:hint="default"/>
        <w:color w:val="FF0000"/>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7">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51921711"/>
    <w:multiLevelType w:val="hybridMultilevel"/>
    <w:tmpl w:val="289E985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52FD0705"/>
    <w:multiLevelType w:val="hybridMultilevel"/>
    <w:tmpl w:val="6BF4F488"/>
    <w:lvl w:ilvl="0" w:tplc="04160001">
      <w:start w:val="1"/>
      <w:numFmt w:val="bullet"/>
      <w:lvlText w:val=""/>
      <w:lvlJc w:val="left"/>
      <w:pPr>
        <w:ind w:left="1080" w:hanging="360"/>
      </w:pPr>
      <w:rPr>
        <w:rFonts w:ascii="Symbol" w:hAnsi="Symbol" w:hint="default"/>
      </w:rPr>
    </w:lvl>
    <w:lvl w:ilvl="1" w:tplc="99829998">
      <w:numFmt w:val="bullet"/>
      <w:lvlText w:val="•"/>
      <w:lvlJc w:val="left"/>
      <w:pPr>
        <w:ind w:left="2145" w:hanging="705"/>
      </w:pPr>
      <w:rPr>
        <w:rFonts w:ascii="Book Antiqua" w:eastAsia="Arial Unicode MS" w:hAnsi="Book Antiqua" w:cs="Helvetica" w:hint="default"/>
        <w:color w:val="FF0000"/>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1">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22">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23">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25">
    <w:nsid w:val="75187257"/>
    <w:multiLevelType w:val="hybridMultilevel"/>
    <w:tmpl w:val="30F69C2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6">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nsid w:val="7A3107A8"/>
    <w:multiLevelType w:val="hybridMultilevel"/>
    <w:tmpl w:val="5F1E9324"/>
    <w:lvl w:ilvl="0" w:tplc="04160001">
      <w:start w:val="1"/>
      <w:numFmt w:val="bullet"/>
      <w:lvlText w:val=""/>
      <w:lvlJc w:val="left"/>
      <w:pPr>
        <w:ind w:left="1425" w:hanging="705"/>
      </w:pPr>
      <w:rPr>
        <w:rFonts w:ascii="Symbol" w:hAnsi="Symbol" w:hint="default"/>
        <w:color w:val="FF0000"/>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8">
    <w:nsid w:val="7F2D3F59"/>
    <w:multiLevelType w:val="hybridMultilevel"/>
    <w:tmpl w:val="0414D5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22"/>
  </w:num>
  <w:num w:numId="4">
    <w:abstractNumId w:val="6"/>
  </w:num>
  <w:num w:numId="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8"/>
  </w:num>
  <w:num w:numId="9">
    <w:abstractNumId w:val="18"/>
  </w:num>
  <w:num w:numId="10">
    <w:abstractNumId w:val="12"/>
  </w:num>
  <w:num w:numId="11">
    <w:abstractNumId w:val="26"/>
  </w:num>
  <w:num w:numId="12">
    <w:abstractNumId w:val="1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5"/>
  </w:num>
  <w:num w:numId="21">
    <w:abstractNumId w:val="2"/>
  </w:num>
  <w:num w:numId="22">
    <w:abstractNumId w:val="25"/>
  </w:num>
  <w:num w:numId="23">
    <w:abstractNumId w:val="11"/>
  </w:num>
  <w:num w:numId="24">
    <w:abstractNumId w:val="4"/>
  </w:num>
  <w:num w:numId="25">
    <w:abstractNumId w:val="7"/>
  </w:num>
  <w:num w:numId="26">
    <w:abstractNumId w:val="27"/>
  </w:num>
  <w:num w:numId="27">
    <w:abstractNumId w:val="9"/>
  </w:num>
  <w:num w:numId="28">
    <w:abstractNumId w:val="16"/>
  </w:num>
  <w:num w:numId="29">
    <w:abstractNumId w:val="20"/>
  </w:num>
  <w:num w:numId="30">
    <w:abstractNumId w:val="19"/>
  </w:num>
  <w:num w:numId="3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48833"/>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09FE"/>
    <w:rsid w:val="000B160C"/>
    <w:rsid w:val="000D61CF"/>
    <w:rsid w:val="000E1372"/>
    <w:rsid w:val="000E5B8B"/>
    <w:rsid w:val="000E7D04"/>
    <w:rsid w:val="000F2102"/>
    <w:rsid w:val="00104C19"/>
    <w:rsid w:val="00112D90"/>
    <w:rsid w:val="00114B1D"/>
    <w:rsid w:val="00120389"/>
    <w:rsid w:val="00124DD2"/>
    <w:rsid w:val="001348A4"/>
    <w:rsid w:val="001455E0"/>
    <w:rsid w:val="001477EE"/>
    <w:rsid w:val="00174C8D"/>
    <w:rsid w:val="00180D0E"/>
    <w:rsid w:val="001C0808"/>
    <w:rsid w:val="001C1048"/>
    <w:rsid w:val="001C384A"/>
    <w:rsid w:val="001D5FE2"/>
    <w:rsid w:val="001D7A90"/>
    <w:rsid w:val="001E0C52"/>
    <w:rsid w:val="001F1B94"/>
    <w:rsid w:val="00201D76"/>
    <w:rsid w:val="002035D9"/>
    <w:rsid w:val="00206338"/>
    <w:rsid w:val="0021186B"/>
    <w:rsid w:val="002262A8"/>
    <w:rsid w:val="00230325"/>
    <w:rsid w:val="00232F44"/>
    <w:rsid w:val="00244657"/>
    <w:rsid w:val="002538A2"/>
    <w:rsid w:val="00254A51"/>
    <w:rsid w:val="00265F53"/>
    <w:rsid w:val="00280416"/>
    <w:rsid w:val="0028214E"/>
    <w:rsid w:val="0028480B"/>
    <w:rsid w:val="00296585"/>
    <w:rsid w:val="002A42B8"/>
    <w:rsid w:val="002C7828"/>
    <w:rsid w:val="002D13DA"/>
    <w:rsid w:val="002E40CB"/>
    <w:rsid w:val="002F1B2D"/>
    <w:rsid w:val="002F76C2"/>
    <w:rsid w:val="00306847"/>
    <w:rsid w:val="003155AA"/>
    <w:rsid w:val="00315AA1"/>
    <w:rsid w:val="003256CC"/>
    <w:rsid w:val="00331901"/>
    <w:rsid w:val="00333941"/>
    <w:rsid w:val="003377A8"/>
    <w:rsid w:val="00343324"/>
    <w:rsid w:val="003447B8"/>
    <w:rsid w:val="0034535C"/>
    <w:rsid w:val="00350780"/>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255B1"/>
    <w:rsid w:val="004311DC"/>
    <w:rsid w:val="00443915"/>
    <w:rsid w:val="00453929"/>
    <w:rsid w:val="0045756F"/>
    <w:rsid w:val="00461C40"/>
    <w:rsid w:val="004622CA"/>
    <w:rsid w:val="0046488C"/>
    <w:rsid w:val="00467E0E"/>
    <w:rsid w:val="00475DDE"/>
    <w:rsid w:val="00492269"/>
    <w:rsid w:val="00495826"/>
    <w:rsid w:val="004A5995"/>
    <w:rsid w:val="004B4CFB"/>
    <w:rsid w:val="004B5885"/>
    <w:rsid w:val="004B6F2A"/>
    <w:rsid w:val="004C1A98"/>
    <w:rsid w:val="004C2F44"/>
    <w:rsid w:val="004D203C"/>
    <w:rsid w:val="004D3346"/>
    <w:rsid w:val="004E1DBD"/>
    <w:rsid w:val="004F213D"/>
    <w:rsid w:val="004F2E56"/>
    <w:rsid w:val="004F4157"/>
    <w:rsid w:val="004F4360"/>
    <w:rsid w:val="004F5487"/>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D7B9A"/>
    <w:rsid w:val="005E0B8A"/>
    <w:rsid w:val="005E3217"/>
    <w:rsid w:val="005E5769"/>
    <w:rsid w:val="005E697A"/>
    <w:rsid w:val="005F7C45"/>
    <w:rsid w:val="0060158D"/>
    <w:rsid w:val="00605A3E"/>
    <w:rsid w:val="006115F2"/>
    <w:rsid w:val="0061397F"/>
    <w:rsid w:val="0062526B"/>
    <w:rsid w:val="006335B2"/>
    <w:rsid w:val="00640166"/>
    <w:rsid w:val="0065179E"/>
    <w:rsid w:val="00656533"/>
    <w:rsid w:val="006601C1"/>
    <w:rsid w:val="006628E3"/>
    <w:rsid w:val="00672314"/>
    <w:rsid w:val="00674299"/>
    <w:rsid w:val="00686EC1"/>
    <w:rsid w:val="006B2172"/>
    <w:rsid w:val="006B2EFD"/>
    <w:rsid w:val="006C75CC"/>
    <w:rsid w:val="006D197B"/>
    <w:rsid w:val="006F4AE2"/>
    <w:rsid w:val="006F660C"/>
    <w:rsid w:val="00707391"/>
    <w:rsid w:val="00731DDA"/>
    <w:rsid w:val="00746030"/>
    <w:rsid w:val="007657BA"/>
    <w:rsid w:val="00765A8E"/>
    <w:rsid w:val="007725DA"/>
    <w:rsid w:val="00777C70"/>
    <w:rsid w:val="00781719"/>
    <w:rsid w:val="007836EE"/>
    <w:rsid w:val="00794EFF"/>
    <w:rsid w:val="007A5DB9"/>
    <w:rsid w:val="007B40DE"/>
    <w:rsid w:val="007B4A30"/>
    <w:rsid w:val="007B79AA"/>
    <w:rsid w:val="007C1739"/>
    <w:rsid w:val="007D50BC"/>
    <w:rsid w:val="00803A5A"/>
    <w:rsid w:val="00817F18"/>
    <w:rsid w:val="00845999"/>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8D62A9"/>
    <w:rsid w:val="008E0D6F"/>
    <w:rsid w:val="008E0FA4"/>
    <w:rsid w:val="008F257C"/>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1721"/>
    <w:rsid w:val="009B7450"/>
    <w:rsid w:val="009C179F"/>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15D0"/>
    <w:rsid w:val="00A668DF"/>
    <w:rsid w:val="00A7189E"/>
    <w:rsid w:val="00A7318A"/>
    <w:rsid w:val="00A8198A"/>
    <w:rsid w:val="00A92D93"/>
    <w:rsid w:val="00AA14DD"/>
    <w:rsid w:val="00AB3C43"/>
    <w:rsid w:val="00AD0EF7"/>
    <w:rsid w:val="00AD393F"/>
    <w:rsid w:val="00AF1059"/>
    <w:rsid w:val="00AF1E8B"/>
    <w:rsid w:val="00AF4AAB"/>
    <w:rsid w:val="00AF6F1B"/>
    <w:rsid w:val="00B02E4C"/>
    <w:rsid w:val="00B06D40"/>
    <w:rsid w:val="00B10BB2"/>
    <w:rsid w:val="00B17301"/>
    <w:rsid w:val="00B225DD"/>
    <w:rsid w:val="00B340C6"/>
    <w:rsid w:val="00B342FF"/>
    <w:rsid w:val="00B40CAE"/>
    <w:rsid w:val="00B50A6F"/>
    <w:rsid w:val="00B54893"/>
    <w:rsid w:val="00B63C85"/>
    <w:rsid w:val="00B70BF1"/>
    <w:rsid w:val="00B72B50"/>
    <w:rsid w:val="00B746ED"/>
    <w:rsid w:val="00B843DC"/>
    <w:rsid w:val="00B846E5"/>
    <w:rsid w:val="00B937EA"/>
    <w:rsid w:val="00B94330"/>
    <w:rsid w:val="00BA0A7B"/>
    <w:rsid w:val="00BA3B20"/>
    <w:rsid w:val="00BA75AF"/>
    <w:rsid w:val="00BC14C1"/>
    <w:rsid w:val="00BC186B"/>
    <w:rsid w:val="00BF14C7"/>
    <w:rsid w:val="00C16644"/>
    <w:rsid w:val="00C20708"/>
    <w:rsid w:val="00C23018"/>
    <w:rsid w:val="00C267F4"/>
    <w:rsid w:val="00C43ECB"/>
    <w:rsid w:val="00C45178"/>
    <w:rsid w:val="00C452DE"/>
    <w:rsid w:val="00C46C59"/>
    <w:rsid w:val="00C53E0B"/>
    <w:rsid w:val="00C63C6D"/>
    <w:rsid w:val="00C776FF"/>
    <w:rsid w:val="00C844D9"/>
    <w:rsid w:val="00C8482B"/>
    <w:rsid w:val="00C91569"/>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14308"/>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4F84"/>
    <w:rsid w:val="00DF69F1"/>
    <w:rsid w:val="00E00B9F"/>
    <w:rsid w:val="00E121DD"/>
    <w:rsid w:val="00E22BD4"/>
    <w:rsid w:val="00E23298"/>
    <w:rsid w:val="00E43681"/>
    <w:rsid w:val="00E4523B"/>
    <w:rsid w:val="00E4724F"/>
    <w:rsid w:val="00E47695"/>
    <w:rsid w:val="00E56914"/>
    <w:rsid w:val="00E664E6"/>
    <w:rsid w:val="00E7119E"/>
    <w:rsid w:val="00E75B14"/>
    <w:rsid w:val="00E75D3C"/>
    <w:rsid w:val="00E832A8"/>
    <w:rsid w:val="00E93B58"/>
    <w:rsid w:val="00E941F6"/>
    <w:rsid w:val="00E96EAD"/>
    <w:rsid w:val="00EB4660"/>
    <w:rsid w:val="00EC1A89"/>
    <w:rsid w:val="00EC7A98"/>
    <w:rsid w:val="00F02753"/>
    <w:rsid w:val="00F029E7"/>
    <w:rsid w:val="00F15EE2"/>
    <w:rsid w:val="00F3175F"/>
    <w:rsid w:val="00F3251D"/>
    <w:rsid w:val="00F469C6"/>
    <w:rsid w:val="00F558F1"/>
    <w:rsid w:val="00F5635E"/>
    <w:rsid w:val="00F714B5"/>
    <w:rsid w:val="00F824AA"/>
    <w:rsid w:val="00F86F9A"/>
    <w:rsid w:val="00F87F3F"/>
    <w:rsid w:val="00F92C49"/>
    <w:rsid w:val="00F96F29"/>
    <w:rsid w:val="00FA21D6"/>
    <w:rsid w:val="00FA3A9D"/>
    <w:rsid w:val="00FB30B8"/>
    <w:rsid w:val="00FB6418"/>
    <w:rsid w:val="00FC2FDA"/>
    <w:rsid w:val="00FD0735"/>
    <w:rsid w:val="00FE0992"/>
    <w:rsid w:val="00FE0CAB"/>
    <w:rsid w:val="00FE3F2D"/>
    <w:rsid w:val="00FE5BCA"/>
    <w:rsid w:val="00FF57BA"/>
    <w:rsid w:val="00FF776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8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 w:type="character" w:customStyle="1" w:styleId="t286pc">
    <w:name w:val="t286pc"/>
    <w:basedOn w:val="Fontepargpadro"/>
    <w:rsid w:val="004F5487"/>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499853651">
      <w:bodyDiv w:val="1"/>
      <w:marLeft w:val="0"/>
      <w:marRight w:val="0"/>
      <w:marTop w:val="0"/>
      <w:marBottom w:val="0"/>
      <w:divBdr>
        <w:top w:val="none" w:sz="0" w:space="0" w:color="auto"/>
        <w:left w:val="none" w:sz="0" w:space="0" w:color="auto"/>
        <w:bottom w:val="none" w:sz="0" w:space="0" w:color="auto"/>
        <w:right w:val="none" w:sz="0" w:space="0" w:color="auto"/>
      </w:divBdr>
      <w:divsChild>
        <w:div w:id="230652070">
          <w:marLeft w:val="0"/>
          <w:marRight w:val="0"/>
          <w:marTop w:val="180"/>
          <w:marBottom w:val="240"/>
          <w:divBdr>
            <w:top w:val="none" w:sz="0" w:space="0" w:color="auto"/>
            <w:left w:val="none" w:sz="0" w:space="0" w:color="auto"/>
            <w:bottom w:val="none" w:sz="0" w:space="0" w:color="auto"/>
            <w:right w:val="none" w:sz="0" w:space="0" w:color="auto"/>
          </w:divBdr>
        </w:div>
      </w:divsChild>
    </w:div>
    <w:div w:id="647171515">
      <w:bodyDiv w:val="1"/>
      <w:marLeft w:val="0"/>
      <w:marRight w:val="0"/>
      <w:marTop w:val="0"/>
      <w:marBottom w:val="0"/>
      <w:divBdr>
        <w:top w:val="none" w:sz="0" w:space="0" w:color="auto"/>
        <w:left w:val="none" w:sz="0" w:space="0" w:color="auto"/>
        <w:bottom w:val="none" w:sz="0" w:space="0" w:color="auto"/>
        <w:right w:val="none" w:sz="0" w:space="0" w:color="auto"/>
      </w:divBdr>
    </w:div>
    <w:div w:id="955868674">
      <w:bodyDiv w:val="1"/>
      <w:marLeft w:val="0"/>
      <w:marRight w:val="0"/>
      <w:marTop w:val="0"/>
      <w:marBottom w:val="0"/>
      <w:divBdr>
        <w:top w:val="none" w:sz="0" w:space="0" w:color="auto"/>
        <w:left w:val="none" w:sz="0" w:space="0" w:color="auto"/>
        <w:bottom w:val="none" w:sz="0" w:space="0" w:color="auto"/>
        <w:right w:val="none" w:sz="0" w:space="0" w:color="auto"/>
      </w:divBdr>
      <w:divsChild>
        <w:div w:id="810365373">
          <w:marLeft w:val="0"/>
          <w:marRight w:val="0"/>
          <w:marTop w:val="180"/>
          <w:marBottom w:val="240"/>
          <w:divBdr>
            <w:top w:val="none" w:sz="0" w:space="0" w:color="auto"/>
            <w:left w:val="none" w:sz="0" w:space="0" w:color="auto"/>
            <w:bottom w:val="none" w:sz="0" w:space="0" w:color="auto"/>
            <w:right w:val="none" w:sz="0" w:space="0" w:color="auto"/>
          </w:divBdr>
        </w:div>
      </w:divsChild>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 w:id="1748335176">
      <w:bodyDiv w:val="1"/>
      <w:marLeft w:val="0"/>
      <w:marRight w:val="0"/>
      <w:marTop w:val="0"/>
      <w:marBottom w:val="0"/>
      <w:divBdr>
        <w:top w:val="none" w:sz="0" w:space="0" w:color="auto"/>
        <w:left w:val="none" w:sz="0" w:space="0" w:color="auto"/>
        <w:bottom w:val="none" w:sz="0" w:space="0" w:color="auto"/>
        <w:right w:val="none" w:sz="0" w:space="0" w:color="auto"/>
      </w:divBdr>
    </w:div>
    <w:div w:id="1918006784">
      <w:bodyDiv w:val="1"/>
      <w:marLeft w:val="0"/>
      <w:marRight w:val="0"/>
      <w:marTop w:val="0"/>
      <w:marBottom w:val="0"/>
      <w:divBdr>
        <w:top w:val="none" w:sz="0" w:space="0" w:color="auto"/>
        <w:left w:val="none" w:sz="0" w:space="0" w:color="auto"/>
        <w:bottom w:val="none" w:sz="0" w:space="0" w:color="auto"/>
        <w:right w:val="none" w:sz="0" w:space="0" w:color="auto"/>
      </w:divBdr>
      <w:divsChild>
        <w:div w:id="808471999">
          <w:marLeft w:val="0"/>
          <w:marRight w:val="0"/>
          <w:marTop w:val="180"/>
          <w:marBottom w:val="240"/>
          <w:divBdr>
            <w:top w:val="none" w:sz="0" w:space="0" w:color="auto"/>
            <w:left w:val="none" w:sz="0" w:space="0" w:color="auto"/>
            <w:bottom w:val="none" w:sz="0" w:space="0" w:color="auto"/>
            <w:right w:val="none" w:sz="0" w:space="0" w:color="auto"/>
          </w:divBdr>
        </w:div>
        <w:div w:id="334964803">
          <w:marLeft w:val="0"/>
          <w:marRight w:val="0"/>
          <w:marTop w:val="180"/>
          <w:marBottom w:val="240"/>
          <w:divBdr>
            <w:top w:val="none" w:sz="0" w:space="0" w:color="auto"/>
            <w:left w:val="none" w:sz="0" w:space="0" w:color="auto"/>
            <w:bottom w:val="none" w:sz="0" w:space="0" w:color="auto"/>
            <w:right w:val="none" w:sz="0" w:space="0" w:color="auto"/>
          </w:divBdr>
        </w:div>
        <w:div w:id="508757631">
          <w:marLeft w:val="0"/>
          <w:marRight w:val="0"/>
          <w:marTop w:val="180"/>
          <w:marBottom w:val="240"/>
          <w:divBdr>
            <w:top w:val="none" w:sz="0" w:space="0" w:color="auto"/>
            <w:left w:val="none" w:sz="0" w:space="0" w:color="auto"/>
            <w:bottom w:val="none" w:sz="0" w:space="0" w:color="auto"/>
            <w:right w:val="none" w:sz="0" w:space="0" w:color="auto"/>
          </w:divBdr>
        </w:div>
        <w:div w:id="1084573714">
          <w:marLeft w:val="0"/>
          <w:marRight w:val="0"/>
          <w:marTop w:val="180"/>
          <w:marBottom w:val="240"/>
          <w:divBdr>
            <w:top w:val="none" w:sz="0" w:space="0" w:color="auto"/>
            <w:left w:val="none" w:sz="0" w:space="0" w:color="auto"/>
            <w:bottom w:val="none" w:sz="0" w:space="0" w:color="auto"/>
            <w:right w:val="none" w:sz="0" w:space="0" w:color="auto"/>
          </w:divBdr>
        </w:div>
        <w:div w:id="85931205">
          <w:marLeft w:val="0"/>
          <w:marRight w:val="0"/>
          <w:marTop w:val="180"/>
          <w:marBottom w:val="240"/>
          <w:divBdr>
            <w:top w:val="none" w:sz="0" w:space="0" w:color="auto"/>
            <w:left w:val="none" w:sz="0" w:space="0" w:color="auto"/>
            <w:bottom w:val="none" w:sz="0" w:space="0" w:color="auto"/>
            <w:right w:val="none" w:sz="0" w:space="0" w:color="auto"/>
          </w:divBdr>
        </w:div>
        <w:div w:id="2038458839">
          <w:marLeft w:val="0"/>
          <w:marRight w:val="0"/>
          <w:marTop w:val="180"/>
          <w:marBottom w:val="240"/>
          <w:divBdr>
            <w:top w:val="none" w:sz="0" w:space="0" w:color="auto"/>
            <w:left w:val="none" w:sz="0" w:space="0" w:color="auto"/>
            <w:bottom w:val="none" w:sz="0" w:space="0" w:color="auto"/>
            <w:right w:val="none" w:sz="0" w:space="0" w:color="auto"/>
          </w:divBdr>
        </w:div>
      </w:divsChild>
    </w:div>
    <w:div w:id="195798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841FD-003C-42FE-8CAE-FF4D25F8A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14</Pages>
  <Words>5587</Words>
  <Characters>30172</Characters>
  <Application>Microsoft Office Word</Application>
  <DocSecurity>0</DocSecurity>
  <Lines>251</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lourdes.cesario</cp:lastModifiedBy>
  <cp:revision>40</cp:revision>
  <dcterms:created xsi:type="dcterms:W3CDTF">2024-09-18T13:13:00Z</dcterms:created>
  <dcterms:modified xsi:type="dcterms:W3CDTF">2026-05-29T17:07:00Z</dcterms:modified>
</cp:coreProperties>
</file>